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AACDCA5"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9816AB">
        <w:rPr>
          <w:b/>
          <w:i/>
          <w:noProof/>
          <w:sz w:val="28"/>
        </w:rPr>
        <w:t>2092</w:t>
      </w:r>
    </w:p>
    <w:p w14:paraId="7CB45193" w14:textId="54C1F130" w:rsidR="001E41F3" w:rsidRDefault="00C14AA5"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864BCC" w:rsidR="001E41F3" w:rsidRPr="008D694B" w:rsidRDefault="00A06194" w:rsidP="008D694B">
            <w:pPr>
              <w:pStyle w:val="CRCoverPage"/>
              <w:spacing w:after="0"/>
              <w:jc w:val="center"/>
              <w:rPr>
                <w:b/>
                <w:noProof/>
                <w:sz w:val="28"/>
              </w:rPr>
            </w:pPr>
            <w:r>
              <w:rPr>
                <w:b/>
                <w:noProof/>
                <w:sz w:val="28"/>
              </w:rPr>
              <w:t>0352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0C3215" w:rsidR="001E41F3" w:rsidRDefault="00CB16D8">
            <w:pPr>
              <w:pStyle w:val="CRCoverPage"/>
              <w:spacing w:after="0"/>
              <w:ind w:left="100"/>
              <w:rPr>
                <w:noProof/>
              </w:rPr>
            </w:pPr>
            <w:r>
              <w:rPr>
                <w:noProof/>
              </w:rPr>
              <w:t>Corrections</w:t>
            </w:r>
            <w:r w:rsidR="002E1FA4">
              <w:rPr>
                <w:noProof/>
              </w:rPr>
              <w:t xml:space="preserve"> to TC 7.14</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7C77A" w:rsidR="001E41F3" w:rsidRDefault="00A06194">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A7F27" w:rsidR="001E41F3" w:rsidRDefault="002E1FA4">
            <w:pPr>
              <w:pStyle w:val="CRCoverPage"/>
              <w:spacing w:after="0"/>
              <w:ind w:left="100"/>
              <w:rPr>
                <w:noProof/>
              </w:rPr>
            </w:pPr>
            <w:r>
              <w:rPr>
                <w:noProof/>
              </w:rPr>
              <w:t>It is unclear how the call is to be 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D6418B" w14:textId="77777777" w:rsidR="001E41F3" w:rsidRDefault="002E1FA4">
            <w:pPr>
              <w:pStyle w:val="CRCoverPage"/>
              <w:spacing w:after="0"/>
              <w:ind w:left="100"/>
              <w:rPr>
                <w:noProof/>
              </w:rPr>
            </w:pPr>
            <w:r>
              <w:rPr>
                <w:noProof/>
              </w:rPr>
              <w:t>Aligned with current TTCN behavior in that the SS ends the call.</w:t>
            </w:r>
          </w:p>
          <w:p w14:paraId="31C656EC" w14:textId="72F42B3C" w:rsidR="00321543" w:rsidRDefault="00321543">
            <w:pPr>
              <w:pStyle w:val="CRCoverPage"/>
              <w:spacing w:after="0"/>
              <w:ind w:left="100"/>
              <w:rPr>
                <w:noProof/>
              </w:rPr>
            </w:pPr>
            <w:r>
              <w:rPr>
                <w:noProof/>
              </w:rPr>
              <w:t>Fixed editorials as found.</w:t>
            </w:r>
            <w:bookmarkStart w:id="1" w:name="_GoBack"/>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67BE1" w:rsidR="001E41F3" w:rsidRDefault="002E1FA4">
            <w:pPr>
              <w:pStyle w:val="CRCoverPage"/>
              <w:spacing w:after="0"/>
              <w:ind w:left="100"/>
              <w:rPr>
                <w:noProof/>
              </w:rPr>
            </w:pPr>
            <w:r>
              <w:rPr>
                <w:noProof/>
              </w:rPr>
              <w:t>Incomplete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2EB6C2" w:rsidR="001E41F3" w:rsidRDefault="002E1FA4">
            <w:pPr>
              <w:pStyle w:val="CRCoverPage"/>
              <w:spacing w:after="0"/>
              <w:ind w:left="100"/>
              <w:rPr>
                <w:noProof/>
              </w:rPr>
            </w:pPr>
            <w:r>
              <w:rPr>
                <w:noProof/>
              </w:rPr>
              <w:t>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2"/>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4E7C2292" w14:textId="77777777" w:rsidR="00E14B5C" w:rsidRPr="00CD03F3" w:rsidRDefault="00E14B5C" w:rsidP="00E14B5C">
      <w:pPr>
        <w:pStyle w:val="Heading2"/>
        <w:rPr>
          <w:rFonts w:eastAsia="MS Gothic"/>
        </w:rPr>
      </w:pPr>
      <w:bookmarkStart w:id="2" w:name="_Toc75880644"/>
      <w:bookmarkStart w:id="3" w:name="_Toc84254342"/>
      <w:bookmarkStart w:id="4" w:name="_Toc84255137"/>
      <w:bookmarkStart w:id="5" w:name="_Toc90889088"/>
      <w:bookmarkStart w:id="6" w:name="_Toc99872589"/>
      <w:r w:rsidRPr="00CD03F3">
        <w:rPr>
          <w:rFonts w:eastAsia="MS Gothic"/>
        </w:rPr>
        <w:t>7.14</w:t>
      </w:r>
      <w:r w:rsidRPr="00CD03F3">
        <w:rPr>
          <w:rFonts w:eastAsia="MS Gothic"/>
        </w:rPr>
        <w:tab/>
        <w:t>MTSI MO Video Call with preconditions at both originating and terminating UE / 5GS</w:t>
      </w:r>
      <w:bookmarkEnd w:id="2"/>
      <w:bookmarkEnd w:id="3"/>
      <w:bookmarkEnd w:id="4"/>
      <w:bookmarkEnd w:id="5"/>
      <w:bookmarkEnd w:id="6"/>
    </w:p>
    <w:p w14:paraId="0B4729F0" w14:textId="77777777" w:rsidR="00E14B5C" w:rsidRPr="00CD03F3" w:rsidRDefault="00E14B5C" w:rsidP="00E14B5C">
      <w:pPr>
        <w:pStyle w:val="H6"/>
        <w:rPr>
          <w:rFonts w:eastAsia="MS Gothic"/>
        </w:rPr>
      </w:pPr>
      <w:r w:rsidRPr="00CD03F3">
        <w:rPr>
          <w:rFonts w:eastAsia="MS Gothic"/>
        </w:rPr>
        <w:t>7.14.1</w:t>
      </w:r>
      <w:r w:rsidRPr="00CD03F3">
        <w:rPr>
          <w:rFonts w:eastAsia="MS Gothic"/>
        </w:rPr>
        <w:tab/>
        <w:t>Test Purpose (TP)</w:t>
      </w:r>
    </w:p>
    <w:p w14:paraId="44208912" w14:textId="77777777" w:rsidR="00E14B5C" w:rsidRPr="00CD03F3" w:rsidRDefault="00E14B5C" w:rsidP="00E14B5C">
      <w:pPr>
        <w:pStyle w:val="H6"/>
      </w:pPr>
      <w:r w:rsidRPr="00CD03F3">
        <w:t>(1)</w:t>
      </w:r>
    </w:p>
    <w:p w14:paraId="2F3749D0" w14:textId="77777777" w:rsidR="00E14B5C" w:rsidRPr="00CD03F3" w:rsidRDefault="00E14B5C" w:rsidP="00E14B5C">
      <w:pPr>
        <w:pStyle w:val="PL"/>
        <w:rPr>
          <w:rFonts w:eastAsia="Malgun Gothic"/>
          <w:b/>
          <w:noProof w:val="0"/>
        </w:rPr>
      </w:pPr>
      <w:r w:rsidRPr="00CD03F3">
        <w:rPr>
          <w:b/>
          <w:noProof w:val="0"/>
        </w:rPr>
        <w:t>with</w:t>
      </w:r>
      <w:r w:rsidRPr="00CD03F3">
        <w:rPr>
          <w:noProof w:val="0"/>
        </w:rPr>
        <w:t xml:space="preserve"> { UE being registered to IMS and configured to use preconditions }</w:t>
      </w:r>
    </w:p>
    <w:p w14:paraId="771774F8" w14:textId="77777777" w:rsidR="00E14B5C" w:rsidRPr="00CD03F3" w:rsidRDefault="00E14B5C" w:rsidP="00E14B5C">
      <w:pPr>
        <w:pStyle w:val="PL"/>
        <w:rPr>
          <w:noProof w:val="0"/>
        </w:rPr>
      </w:pPr>
      <w:r w:rsidRPr="00CD03F3">
        <w:rPr>
          <w:b/>
          <w:noProof w:val="0"/>
        </w:rPr>
        <w:t>ensure that</w:t>
      </w:r>
      <w:r w:rsidRPr="00CD03F3">
        <w:rPr>
          <w:noProof w:val="0"/>
        </w:rPr>
        <w:t xml:space="preserve"> {</w:t>
      </w:r>
    </w:p>
    <w:p w14:paraId="59EF4813" w14:textId="77777777" w:rsidR="00E14B5C" w:rsidRPr="00CD03F3" w:rsidRDefault="00E14B5C" w:rsidP="00E14B5C">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being made to initiate a video call }</w:t>
      </w:r>
    </w:p>
    <w:p w14:paraId="4BACF604" w14:textId="77777777" w:rsidR="00E14B5C" w:rsidRPr="00CD03F3" w:rsidRDefault="00E14B5C" w:rsidP="00E14B5C">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INVITE for video call with preconditions</w:t>
      </w:r>
      <w:r w:rsidRPr="00CD03F3">
        <w:rPr>
          <w:noProof w:val="0"/>
        </w:rPr>
        <w:t xml:space="preserve"> }</w:t>
      </w:r>
    </w:p>
    <w:p w14:paraId="4566CD9F" w14:textId="77777777" w:rsidR="00E14B5C" w:rsidRPr="00CD03F3" w:rsidRDefault="00E14B5C" w:rsidP="00E14B5C">
      <w:pPr>
        <w:pStyle w:val="PL"/>
        <w:rPr>
          <w:noProof w:val="0"/>
        </w:rPr>
      </w:pPr>
      <w:r w:rsidRPr="00CD03F3">
        <w:rPr>
          <w:noProof w:val="0"/>
        </w:rPr>
        <w:t xml:space="preserve">            }</w:t>
      </w:r>
    </w:p>
    <w:p w14:paraId="13EB2242" w14:textId="77777777" w:rsidR="00E14B5C" w:rsidRPr="00CD03F3" w:rsidRDefault="00E14B5C" w:rsidP="00E14B5C">
      <w:pPr>
        <w:pStyle w:val="PL"/>
        <w:rPr>
          <w:noProof w:val="0"/>
        </w:rPr>
      </w:pPr>
    </w:p>
    <w:p w14:paraId="3E8DFB1E" w14:textId="77777777" w:rsidR="00E14B5C" w:rsidRPr="00CD03F3" w:rsidRDefault="00E14B5C" w:rsidP="00E14B5C">
      <w:pPr>
        <w:pStyle w:val="H6"/>
      </w:pPr>
      <w:r w:rsidRPr="00CD03F3">
        <w:t>(2)</w:t>
      </w:r>
    </w:p>
    <w:p w14:paraId="67E79021" w14:textId="77777777" w:rsidR="00E14B5C" w:rsidRPr="00CD03F3" w:rsidRDefault="00E14B5C" w:rsidP="00E14B5C">
      <w:pPr>
        <w:pStyle w:val="PL"/>
        <w:rPr>
          <w:rFonts w:eastAsia="Malgun Gothic"/>
          <w:b/>
          <w:noProof w:val="0"/>
        </w:rPr>
      </w:pPr>
      <w:r w:rsidRPr="00CD03F3">
        <w:rPr>
          <w:b/>
          <w:noProof w:val="0"/>
        </w:rPr>
        <w:t>with</w:t>
      </w:r>
      <w:r w:rsidRPr="00CD03F3">
        <w:rPr>
          <w:noProof w:val="0"/>
        </w:rPr>
        <w:t xml:space="preserve"> { UE having sent INVITE with preconditions }</w:t>
      </w:r>
    </w:p>
    <w:p w14:paraId="399120D9" w14:textId="77777777" w:rsidR="00E14B5C" w:rsidRPr="00CD03F3" w:rsidRDefault="00E14B5C" w:rsidP="00E14B5C">
      <w:pPr>
        <w:pStyle w:val="PL"/>
        <w:rPr>
          <w:noProof w:val="0"/>
        </w:rPr>
      </w:pPr>
      <w:r w:rsidRPr="00CD03F3">
        <w:rPr>
          <w:b/>
          <w:noProof w:val="0"/>
        </w:rPr>
        <w:t>ensure that</w:t>
      </w:r>
      <w:r w:rsidRPr="00CD03F3">
        <w:rPr>
          <w:noProof w:val="0"/>
        </w:rPr>
        <w:t xml:space="preserve"> {</w:t>
      </w:r>
    </w:p>
    <w:p w14:paraId="0FA5FD07" w14:textId="77777777" w:rsidR="00E14B5C" w:rsidRPr="00CD03F3" w:rsidRDefault="00E14B5C" w:rsidP="00E14B5C">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183 Session Progress </w:t>
      </w:r>
      <w:r w:rsidRPr="00CD03F3">
        <w:rPr>
          <w:noProof w:val="0"/>
        </w:rPr>
        <w:t>}</w:t>
      </w:r>
    </w:p>
    <w:p w14:paraId="6DE8A100" w14:textId="77777777" w:rsidR="00E14B5C" w:rsidRPr="00CD03F3" w:rsidRDefault="00E14B5C" w:rsidP="00E14B5C">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PRACK</w:t>
      </w:r>
      <w:r w:rsidRPr="00CD03F3">
        <w:rPr>
          <w:noProof w:val="0"/>
        </w:rPr>
        <w:t xml:space="preserve"> for 183 Session Progress }</w:t>
      </w:r>
    </w:p>
    <w:p w14:paraId="10756454" w14:textId="77777777" w:rsidR="00E14B5C" w:rsidRPr="00CD03F3" w:rsidRDefault="00E14B5C" w:rsidP="00E14B5C">
      <w:pPr>
        <w:pStyle w:val="PL"/>
        <w:rPr>
          <w:noProof w:val="0"/>
        </w:rPr>
      </w:pPr>
      <w:r w:rsidRPr="00CD03F3">
        <w:rPr>
          <w:noProof w:val="0"/>
        </w:rPr>
        <w:t xml:space="preserve">            }</w:t>
      </w:r>
    </w:p>
    <w:p w14:paraId="0296B094" w14:textId="77777777" w:rsidR="00E14B5C" w:rsidRPr="00CD03F3" w:rsidRDefault="00E14B5C" w:rsidP="00E14B5C">
      <w:pPr>
        <w:pStyle w:val="PL"/>
        <w:rPr>
          <w:noProof w:val="0"/>
        </w:rPr>
      </w:pPr>
    </w:p>
    <w:p w14:paraId="6A00CADF" w14:textId="77777777" w:rsidR="00E14B5C" w:rsidRPr="00CD03F3" w:rsidRDefault="00E14B5C" w:rsidP="00E14B5C">
      <w:pPr>
        <w:pStyle w:val="H6"/>
      </w:pPr>
      <w:r w:rsidRPr="00CD03F3">
        <w:t>(3)</w:t>
      </w:r>
    </w:p>
    <w:p w14:paraId="3B73B431" w14:textId="77777777" w:rsidR="00E14B5C" w:rsidRPr="00CD03F3" w:rsidRDefault="00E14B5C" w:rsidP="00E14B5C">
      <w:pPr>
        <w:pStyle w:val="PL"/>
        <w:rPr>
          <w:rFonts w:eastAsia="Malgun Gothic"/>
          <w:b/>
          <w:noProof w:val="0"/>
        </w:rPr>
      </w:pPr>
      <w:r w:rsidRPr="00CD03F3">
        <w:rPr>
          <w:b/>
          <w:noProof w:val="0"/>
        </w:rPr>
        <w:t>with</w:t>
      </w:r>
      <w:r w:rsidRPr="00CD03F3">
        <w:rPr>
          <w:noProof w:val="0"/>
        </w:rPr>
        <w:t xml:space="preserve"> { UE having sent PRACK }</w:t>
      </w:r>
    </w:p>
    <w:p w14:paraId="60D48AD9" w14:textId="77777777" w:rsidR="00E14B5C" w:rsidRPr="00CD03F3" w:rsidRDefault="00E14B5C" w:rsidP="00E14B5C">
      <w:pPr>
        <w:pStyle w:val="PL"/>
        <w:rPr>
          <w:noProof w:val="0"/>
        </w:rPr>
      </w:pPr>
      <w:r w:rsidRPr="00CD03F3">
        <w:rPr>
          <w:b/>
          <w:noProof w:val="0"/>
        </w:rPr>
        <w:t>ensure that</w:t>
      </w:r>
      <w:r w:rsidRPr="00CD03F3">
        <w:rPr>
          <w:noProof w:val="0"/>
        </w:rPr>
        <w:t xml:space="preserve"> {</w:t>
      </w:r>
    </w:p>
    <w:p w14:paraId="54DF98DF" w14:textId="77777777" w:rsidR="00E14B5C" w:rsidRPr="00CD03F3" w:rsidRDefault="00E14B5C" w:rsidP="00E14B5C">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for PRACK </w:t>
      </w:r>
      <w:r w:rsidRPr="00CD03F3">
        <w:rPr>
          <w:noProof w:val="0"/>
        </w:rPr>
        <w:t>}</w:t>
      </w:r>
    </w:p>
    <w:p w14:paraId="20F88E63" w14:textId="77777777" w:rsidR="00E14B5C" w:rsidRPr="00CD03F3" w:rsidRDefault="00E14B5C" w:rsidP="00E14B5C">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UPDATE }</w:t>
      </w:r>
    </w:p>
    <w:p w14:paraId="7A7B2A9A" w14:textId="77777777" w:rsidR="00E14B5C" w:rsidRPr="00CD03F3" w:rsidRDefault="00E14B5C" w:rsidP="00E14B5C">
      <w:pPr>
        <w:pStyle w:val="PL"/>
        <w:rPr>
          <w:noProof w:val="0"/>
        </w:rPr>
      </w:pPr>
      <w:r w:rsidRPr="00CD03F3">
        <w:rPr>
          <w:noProof w:val="0"/>
        </w:rPr>
        <w:t xml:space="preserve">            }</w:t>
      </w:r>
    </w:p>
    <w:p w14:paraId="621E5074" w14:textId="77777777" w:rsidR="00E14B5C" w:rsidRPr="00CD03F3" w:rsidRDefault="00E14B5C" w:rsidP="00E14B5C">
      <w:pPr>
        <w:pStyle w:val="PL"/>
        <w:rPr>
          <w:noProof w:val="0"/>
        </w:rPr>
      </w:pPr>
    </w:p>
    <w:p w14:paraId="40014B61" w14:textId="77777777" w:rsidR="00E14B5C" w:rsidRPr="00CD03F3" w:rsidRDefault="00E14B5C" w:rsidP="00E14B5C">
      <w:pPr>
        <w:pStyle w:val="H6"/>
      </w:pPr>
      <w:r w:rsidRPr="00CD03F3">
        <w:t>(4)</w:t>
      </w:r>
    </w:p>
    <w:p w14:paraId="0CB5AEE5" w14:textId="77777777" w:rsidR="00E14B5C" w:rsidRPr="00CD03F3" w:rsidRDefault="00E14B5C" w:rsidP="00E14B5C">
      <w:pPr>
        <w:pStyle w:val="PL"/>
        <w:rPr>
          <w:rFonts w:eastAsia="Malgun Gothic"/>
          <w:b/>
          <w:noProof w:val="0"/>
        </w:rPr>
      </w:pPr>
      <w:r w:rsidRPr="00CD03F3">
        <w:rPr>
          <w:b/>
          <w:noProof w:val="0"/>
        </w:rPr>
        <w:t>with</w:t>
      </w:r>
      <w:r w:rsidRPr="00CD03F3">
        <w:rPr>
          <w:noProof w:val="0"/>
        </w:rPr>
        <w:t xml:space="preserve"> { UE having sent UPDATE }</w:t>
      </w:r>
    </w:p>
    <w:p w14:paraId="310334D3" w14:textId="77777777" w:rsidR="00E14B5C" w:rsidRPr="00CD03F3" w:rsidRDefault="00E14B5C" w:rsidP="00E14B5C">
      <w:pPr>
        <w:pStyle w:val="PL"/>
        <w:rPr>
          <w:noProof w:val="0"/>
        </w:rPr>
      </w:pPr>
      <w:r w:rsidRPr="00CD03F3">
        <w:rPr>
          <w:b/>
          <w:noProof w:val="0"/>
        </w:rPr>
        <w:t>ensure that</w:t>
      </w:r>
      <w:r w:rsidRPr="00CD03F3">
        <w:rPr>
          <w:noProof w:val="0"/>
        </w:rPr>
        <w:t xml:space="preserve"> {</w:t>
      </w:r>
    </w:p>
    <w:p w14:paraId="630E4DE1" w14:textId="77777777" w:rsidR="00E14B5C" w:rsidRPr="00CD03F3" w:rsidRDefault="00E14B5C" w:rsidP="00E14B5C">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UPDATE followed by 180 Ringing sent reliably</w:t>
      </w:r>
      <w:r w:rsidRPr="00CD03F3">
        <w:rPr>
          <w:noProof w:val="0"/>
          <w:snapToGrid w:val="0"/>
        </w:rPr>
        <w:t xml:space="preserve"> </w:t>
      </w:r>
      <w:r w:rsidRPr="00CD03F3">
        <w:rPr>
          <w:noProof w:val="0"/>
        </w:rPr>
        <w:t>}</w:t>
      </w:r>
    </w:p>
    <w:p w14:paraId="36CE98AA" w14:textId="77777777" w:rsidR="00E14B5C" w:rsidRPr="00CD03F3" w:rsidRDefault="00E14B5C" w:rsidP="00E14B5C">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PRACK for 180 Ringing }</w:t>
      </w:r>
    </w:p>
    <w:p w14:paraId="2EC38920" w14:textId="77777777" w:rsidR="00E14B5C" w:rsidRPr="00CD03F3" w:rsidRDefault="00E14B5C" w:rsidP="00E14B5C">
      <w:pPr>
        <w:pStyle w:val="PL"/>
        <w:rPr>
          <w:noProof w:val="0"/>
        </w:rPr>
      </w:pPr>
      <w:r w:rsidRPr="00CD03F3">
        <w:rPr>
          <w:noProof w:val="0"/>
        </w:rPr>
        <w:t xml:space="preserve">            }</w:t>
      </w:r>
    </w:p>
    <w:p w14:paraId="1E706286" w14:textId="77777777" w:rsidR="00E14B5C" w:rsidRPr="00CD03F3" w:rsidRDefault="00E14B5C" w:rsidP="00E14B5C">
      <w:pPr>
        <w:pStyle w:val="PL"/>
        <w:rPr>
          <w:noProof w:val="0"/>
        </w:rPr>
      </w:pPr>
    </w:p>
    <w:p w14:paraId="5880769C" w14:textId="77777777" w:rsidR="00E14B5C" w:rsidRPr="00CD03F3" w:rsidRDefault="00E14B5C" w:rsidP="00E14B5C">
      <w:pPr>
        <w:pStyle w:val="H6"/>
      </w:pPr>
      <w:r w:rsidRPr="00CD03F3">
        <w:t>(5)</w:t>
      </w:r>
    </w:p>
    <w:p w14:paraId="535326E5" w14:textId="77777777" w:rsidR="00E14B5C" w:rsidRPr="00CD03F3" w:rsidRDefault="00E14B5C" w:rsidP="00E14B5C">
      <w:pPr>
        <w:pStyle w:val="PL"/>
        <w:rPr>
          <w:rFonts w:eastAsia="Malgun Gothic"/>
          <w:b/>
          <w:noProof w:val="0"/>
        </w:rPr>
      </w:pPr>
      <w:r w:rsidRPr="00CD03F3">
        <w:rPr>
          <w:b/>
          <w:noProof w:val="0"/>
        </w:rPr>
        <w:t>with</w:t>
      </w:r>
      <w:r w:rsidRPr="00CD03F3">
        <w:rPr>
          <w:noProof w:val="0"/>
        </w:rPr>
        <w:t xml:space="preserve"> { UE having sent PRACK for 180 Ringing }</w:t>
      </w:r>
    </w:p>
    <w:p w14:paraId="3808126F" w14:textId="77777777" w:rsidR="00E14B5C" w:rsidRPr="00CD03F3" w:rsidRDefault="00E14B5C" w:rsidP="00E14B5C">
      <w:pPr>
        <w:pStyle w:val="PL"/>
        <w:rPr>
          <w:noProof w:val="0"/>
        </w:rPr>
      </w:pPr>
      <w:r w:rsidRPr="00CD03F3">
        <w:rPr>
          <w:b/>
          <w:noProof w:val="0"/>
        </w:rPr>
        <w:t>ensure that</w:t>
      </w:r>
      <w:r w:rsidRPr="00CD03F3">
        <w:rPr>
          <w:noProof w:val="0"/>
        </w:rPr>
        <w:t xml:space="preserve"> {</w:t>
      </w:r>
    </w:p>
    <w:p w14:paraId="28B7EDBD" w14:textId="77777777" w:rsidR="00E14B5C" w:rsidRPr="00CD03F3" w:rsidRDefault="00E14B5C" w:rsidP="00E14B5C">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for PRACK followed by 200 OK for INVITE</w:t>
      </w:r>
      <w:r w:rsidRPr="00CD03F3">
        <w:rPr>
          <w:noProof w:val="0"/>
          <w:snapToGrid w:val="0"/>
        </w:rPr>
        <w:t xml:space="preserve"> </w:t>
      </w:r>
      <w:r w:rsidRPr="00CD03F3">
        <w:rPr>
          <w:noProof w:val="0"/>
        </w:rPr>
        <w:t>}</w:t>
      </w:r>
    </w:p>
    <w:p w14:paraId="33283517" w14:textId="77777777" w:rsidR="00E14B5C" w:rsidRPr="00CD03F3" w:rsidRDefault="00E14B5C" w:rsidP="00E14B5C">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w:t>
      </w:r>
      <w:r w:rsidRPr="00CD03F3">
        <w:rPr>
          <w:noProof w:val="0"/>
        </w:rPr>
        <w:t>sends ACK }</w:t>
      </w:r>
    </w:p>
    <w:p w14:paraId="28898D7F" w14:textId="77777777" w:rsidR="00E14B5C" w:rsidRPr="00CD03F3" w:rsidRDefault="00E14B5C" w:rsidP="00E14B5C">
      <w:pPr>
        <w:pStyle w:val="PL"/>
        <w:rPr>
          <w:noProof w:val="0"/>
        </w:rPr>
      </w:pPr>
      <w:r w:rsidRPr="00CD03F3">
        <w:rPr>
          <w:noProof w:val="0"/>
        </w:rPr>
        <w:t xml:space="preserve">            }</w:t>
      </w:r>
    </w:p>
    <w:p w14:paraId="40060852" w14:textId="77777777" w:rsidR="00E14B5C" w:rsidRPr="00CD03F3" w:rsidRDefault="00E14B5C" w:rsidP="00E14B5C">
      <w:pPr>
        <w:pStyle w:val="PL"/>
        <w:rPr>
          <w:noProof w:val="0"/>
        </w:rPr>
      </w:pPr>
    </w:p>
    <w:p w14:paraId="4279FAB2" w14:textId="77777777" w:rsidR="00E14B5C" w:rsidRPr="00CD03F3" w:rsidRDefault="00E14B5C" w:rsidP="00E14B5C">
      <w:pPr>
        <w:pStyle w:val="H6"/>
        <w:rPr>
          <w:rFonts w:eastAsia="MS Gothic"/>
        </w:rPr>
      </w:pPr>
      <w:r w:rsidRPr="00CD03F3">
        <w:rPr>
          <w:rFonts w:eastAsia="MS Gothic"/>
        </w:rPr>
        <w:t>7.14.2</w:t>
      </w:r>
      <w:r w:rsidRPr="00CD03F3">
        <w:rPr>
          <w:rFonts w:eastAsia="MS Gothic"/>
        </w:rPr>
        <w:tab/>
        <w:t>Conformance Requirements</w:t>
      </w:r>
    </w:p>
    <w:p w14:paraId="5C934E63" w14:textId="77777777" w:rsidR="00E14B5C" w:rsidRPr="00CD03F3" w:rsidRDefault="00E14B5C" w:rsidP="00E14B5C">
      <w:r w:rsidRPr="00CD03F3">
        <w:t>The conformance requirements covered in the present test case are, unless otherwise stated, Rel-15 requirements.</w:t>
      </w:r>
    </w:p>
    <w:p w14:paraId="1A330FFF" w14:textId="77777777" w:rsidR="00E14B5C" w:rsidRPr="00CD03F3" w:rsidRDefault="00E14B5C" w:rsidP="00E14B5C">
      <w:r w:rsidRPr="00CD03F3">
        <w:t>[TS 24.229, clause 6.1.1]:</w:t>
      </w:r>
    </w:p>
    <w:p w14:paraId="33F96FEC" w14:textId="77777777" w:rsidR="00E14B5C" w:rsidRPr="00CD03F3" w:rsidRDefault="00E14B5C" w:rsidP="00E14B5C">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034772C0" w14:textId="77777777" w:rsidR="00E14B5C" w:rsidRPr="00CD03F3" w:rsidRDefault="00E14B5C" w:rsidP="00E14B5C">
      <w:pPr>
        <w:rPr>
          <w:snapToGrid w:val="0"/>
        </w:rPr>
      </w:pPr>
      <w:r w:rsidRPr="00CD03F3">
        <w:rPr>
          <w:snapToGrid w:val="0"/>
        </w:rPr>
        <w:t>In order to authorize the media streams, the P-CSCF and S-CSCF have to be able to inspect SDP message bodies. Hence, the UE shall not encrypt SDP message bodies.</w:t>
      </w:r>
    </w:p>
    <w:p w14:paraId="6709E433" w14:textId="77777777" w:rsidR="00E14B5C" w:rsidRPr="00CD03F3" w:rsidRDefault="00E14B5C" w:rsidP="00E14B5C">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01845811" w14:textId="77777777" w:rsidR="00E14B5C" w:rsidRPr="00CD03F3" w:rsidRDefault="00E14B5C" w:rsidP="00E14B5C">
      <w:pPr>
        <w:rPr>
          <w:snapToGrid w:val="0"/>
        </w:rPr>
      </w:pPr>
      <w:r w:rsidRPr="00CD03F3">
        <w:t>...</w:t>
      </w:r>
    </w:p>
    <w:p w14:paraId="4D333EFE" w14:textId="77777777" w:rsidR="00E14B5C" w:rsidRPr="00CD03F3" w:rsidRDefault="00E14B5C" w:rsidP="00E14B5C">
      <w:r w:rsidRPr="00CD03F3">
        <w:lastRenderedPageBreak/>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20486AB" w14:textId="77777777" w:rsidR="00E14B5C" w:rsidRPr="00CD03F3" w:rsidRDefault="00E14B5C" w:rsidP="00E14B5C">
      <w:r w:rsidRPr="00CD03F3">
        <w:t>...</w:t>
      </w:r>
    </w:p>
    <w:p w14:paraId="42AF1EBE" w14:textId="77777777" w:rsidR="00E14B5C" w:rsidRPr="00CD03F3" w:rsidRDefault="00E14B5C" w:rsidP="00E14B5C">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533B49F2" w14:textId="77777777" w:rsidR="00E14B5C" w:rsidRPr="00CD03F3" w:rsidRDefault="00E14B5C" w:rsidP="00E14B5C">
      <w:r w:rsidRPr="00CD03F3">
        <w:t>For other media streams the "b=" media descriptor may be included. The value or absence of the "b=" parameter will affect the assigned QoS which is defined in or 3GPP 29.213 [13C].</w:t>
      </w:r>
    </w:p>
    <w:p w14:paraId="2490AA79" w14:textId="77777777" w:rsidR="00E14B5C" w:rsidRPr="00CD03F3" w:rsidRDefault="00E14B5C" w:rsidP="00E14B5C">
      <w:pPr>
        <w:pStyle w:val="NO"/>
      </w:pPr>
      <w:r w:rsidRPr="00CD03F3">
        <w:t>NOTE 3:</w:t>
      </w:r>
      <w:r w:rsidRPr="00CD03F3">
        <w:tab/>
        <w:t>In a two-party session where both participants are active, the RTCP receiver reports are not sent, therefore, the RR bandwidth modifier will typically get the value of zero.</w:t>
      </w:r>
    </w:p>
    <w:p w14:paraId="5CE8AA77" w14:textId="77777777" w:rsidR="00E14B5C" w:rsidRPr="00CD03F3" w:rsidRDefault="00E14B5C" w:rsidP="00E14B5C">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64E06E25" w14:textId="77777777" w:rsidR="00E14B5C" w:rsidRPr="00CD03F3" w:rsidRDefault="00E14B5C" w:rsidP="00E14B5C">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10EE7642" w14:textId="77777777" w:rsidR="00E14B5C" w:rsidRPr="00CD03F3" w:rsidRDefault="00E14B5C" w:rsidP="00E14B5C">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73B7C46" w14:textId="77777777" w:rsidR="00E14B5C" w:rsidRPr="00CD03F3" w:rsidRDefault="00E14B5C" w:rsidP="00E14B5C">
      <w:pPr>
        <w:pStyle w:val="NO"/>
      </w:pPr>
      <w:r w:rsidRPr="00CD03F3">
        <w:t>NOTE 4:</w:t>
      </w:r>
      <w:r w:rsidRPr="00CD03F3">
        <w:tab/>
        <w:t>Based on this resource reservation can, in certain cases, be initiated immediately after the sending or receiving of the initial SDP offer.</w:t>
      </w:r>
    </w:p>
    <w:p w14:paraId="301B490C" w14:textId="77777777" w:rsidR="00E14B5C" w:rsidRPr="00CD03F3" w:rsidRDefault="00E14B5C" w:rsidP="00E14B5C">
      <w:r w:rsidRPr="00CD03F3">
        <w:t>...</w:t>
      </w:r>
    </w:p>
    <w:p w14:paraId="21CE0D01" w14:textId="77777777" w:rsidR="00E14B5C" w:rsidRPr="00CD03F3" w:rsidRDefault="00E14B5C" w:rsidP="00E14B5C">
      <w:r w:rsidRPr="00CD03F3">
        <w:t>[TS 24.229, clause 6.1.2]:</w:t>
      </w:r>
    </w:p>
    <w:p w14:paraId="78D5A950" w14:textId="77777777" w:rsidR="00E14B5C" w:rsidRPr="00CD03F3" w:rsidRDefault="00E14B5C" w:rsidP="00E14B5C">
      <w:r w:rsidRPr="00CD03F3">
        <w:t>An INVITE request generated by a UE shall contain a SDP offer and at least one media description. This SDP offer shall reflect the calling user's terminal capabilities and user preferences for the session.</w:t>
      </w:r>
    </w:p>
    <w:p w14:paraId="37CD6CFB" w14:textId="77777777" w:rsidR="00E14B5C" w:rsidRPr="00CD03F3" w:rsidRDefault="00E14B5C" w:rsidP="00E14B5C">
      <w:r w:rsidRPr="00CD03F3">
        <w:t>If the desired QoS resources for one or more media streams have not been reserved at the UE when constructing the SDP offer, the UE:</w:t>
      </w:r>
    </w:p>
    <w:p w14:paraId="5EDAAA08" w14:textId="77777777" w:rsidR="00E14B5C" w:rsidRPr="00CD03F3" w:rsidRDefault="00E14B5C" w:rsidP="00E14B5C">
      <w:pPr>
        <w:pStyle w:val="B1"/>
        <w:rPr>
          <w:snapToGrid w:val="0"/>
        </w:rPr>
      </w:pPr>
      <w:r w:rsidRPr="00CD03F3">
        <w:t>-</w:t>
      </w:r>
      <w:r w:rsidRPr="00CD03F3">
        <w:tab/>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14:paraId="05B9CE60" w14:textId="77777777" w:rsidR="00E14B5C" w:rsidRPr="00CD03F3" w:rsidRDefault="00E14B5C" w:rsidP="00E14B5C">
      <w:pPr>
        <w:pStyle w:val="B1"/>
      </w:pPr>
      <w:r w:rsidRPr="00CD03F3">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14:paraId="442EE7B5" w14:textId="77777777" w:rsidR="00E14B5C" w:rsidRPr="00CD03F3" w:rsidRDefault="00E14B5C" w:rsidP="00E14B5C">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14:paraId="567BD262" w14:textId="77777777" w:rsidR="00E14B5C" w:rsidRPr="00CD03F3" w:rsidRDefault="00E14B5C" w:rsidP="00E14B5C">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14:paraId="6742EC51" w14:textId="77777777" w:rsidR="00E14B5C" w:rsidRPr="00CD03F3" w:rsidRDefault="00E14B5C" w:rsidP="00E14B5C">
      <w:pPr>
        <w:pStyle w:val="NO"/>
      </w:pPr>
      <w:r w:rsidRPr="00CD03F3">
        <w:lastRenderedPageBreak/>
        <w:t>NOTE 2:</w:t>
      </w:r>
      <w:r w:rsidRPr="00CD03F3">
        <w:tab/>
        <w:t>If the originating UE does not use the precondition mechanism (see subclause 5.1.3.1), it will not include any precondition information in the SDP message body.</w:t>
      </w:r>
    </w:p>
    <w:p w14:paraId="0D70BCCA" w14:textId="77777777" w:rsidR="00E14B5C" w:rsidRPr="00CD03F3" w:rsidRDefault="00E14B5C" w:rsidP="00E14B5C">
      <w:r w:rsidRPr="00CD03F3">
        <w:t>...</w:t>
      </w:r>
    </w:p>
    <w:p w14:paraId="3907514C" w14:textId="77777777" w:rsidR="00E14B5C" w:rsidRPr="00CD03F3" w:rsidRDefault="00E14B5C" w:rsidP="00E14B5C">
      <w:r w:rsidRPr="00CD03F3">
        <w:t xml:space="preserve">Upon generating the SDP offer for an INVITE request generated after receiving a </w:t>
      </w:r>
      <w:r w:rsidRPr="00CD03F3">
        <w:rPr>
          <w:snapToGrid w:val="0"/>
        </w:rPr>
        <w:t xml:space="preserve">488 </w:t>
      </w:r>
      <w:r w:rsidRPr="00CD03F3">
        <w:t xml:space="preserve">(Not Acceptable Here) response, as described in subclause 5.1.3.1, the SDP offer shall contain a subset of the allowed media types, codecs and other parameters from the SDP message bodies of all </w:t>
      </w:r>
      <w:r w:rsidRPr="00CD03F3">
        <w:rPr>
          <w:snapToGrid w:val="0"/>
        </w:rPr>
        <w:t xml:space="preserve">488 </w:t>
      </w:r>
      <w:r w:rsidRPr="00CD03F3">
        <w:t>(Not Acceptable Here) responses so far received for the same session establishment attempt (i.e. a set of INVITE requests used for the same session establishment). For each media line, the UE shall order the codecs in the SDP offer according to the order of the codecs in the SDP message bodies of the 488 (Not Acceptable Here) responses.</w:t>
      </w:r>
    </w:p>
    <w:p w14:paraId="68C6A820" w14:textId="77777777" w:rsidR="00E14B5C" w:rsidRPr="00CD03F3" w:rsidRDefault="00E14B5C" w:rsidP="00E14B5C">
      <w:pPr>
        <w:pStyle w:val="NO"/>
        <w:rPr>
          <w:snapToGrid w:val="0"/>
        </w:rPr>
      </w:pPr>
      <w:r w:rsidRPr="00CD03F3">
        <w:rPr>
          <w:snapToGrid w:val="0"/>
        </w:rPr>
        <w:t>NOTE 6:</w:t>
      </w:r>
      <w:r w:rsidRPr="00CD03F3">
        <w:rPr>
          <w:snapToGrid w:val="0"/>
        </w:rPr>
        <w:tab/>
        <w:t>The UE can attempt a session establishment through multiple networks with different policies and potentially can need to send multiple INVITE requests and receive multiple 488 (Not Acceptable Here) responses from different CSCF nodes. The UE therefore takes into account the SDP message bodies of all the 488 (Not Acceptable Here) responses received related to the same session establishment when building a new INVITE request.</w:t>
      </w:r>
    </w:p>
    <w:p w14:paraId="282CB376" w14:textId="77777777" w:rsidR="00E14B5C" w:rsidRPr="00CD03F3" w:rsidRDefault="00E14B5C" w:rsidP="00E14B5C">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14:paraId="55ED758E" w14:textId="77777777" w:rsidR="00E14B5C" w:rsidRPr="00CD03F3" w:rsidRDefault="00E14B5C" w:rsidP="00E14B5C">
      <w:r w:rsidRPr="00CD03F3">
        <w:t>Upon receiving an SDP answer, which includes more than one codec per media stream, excluding the in-band DTMF codec, as described in subclause 6.1.1, the UE shall:</w:t>
      </w:r>
    </w:p>
    <w:p w14:paraId="11C3B190" w14:textId="77777777" w:rsidR="00E14B5C" w:rsidRPr="00CD03F3" w:rsidRDefault="00E14B5C" w:rsidP="00E14B5C">
      <w:pPr>
        <w:pStyle w:val="B1"/>
      </w:pPr>
      <w:r w:rsidRPr="00CD03F3">
        <w:t>-</w:t>
      </w:r>
      <w:r w:rsidRPr="00CD03F3">
        <w:tab/>
        <w:t>send an SDP offer at the first possible time, selecting only one codec per media stream; or</w:t>
      </w:r>
    </w:p>
    <w:p w14:paraId="1B7FA726" w14:textId="77777777" w:rsidR="00E14B5C" w:rsidRPr="00CD03F3" w:rsidRDefault="00E14B5C" w:rsidP="00E14B5C">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14:paraId="0B3C1B60" w14:textId="77777777" w:rsidR="00E14B5C" w:rsidRPr="00CD03F3" w:rsidRDefault="00E14B5C" w:rsidP="00E14B5C">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14:paraId="1BF2D8B1" w14:textId="77777777" w:rsidR="00E14B5C" w:rsidRPr="00CD03F3" w:rsidRDefault="00E14B5C" w:rsidP="00E14B5C">
      <w:pPr>
        <w:pStyle w:val="H6"/>
        <w:rPr>
          <w:rFonts w:eastAsia="MS Gothic"/>
        </w:rPr>
      </w:pPr>
      <w:r w:rsidRPr="00CD03F3">
        <w:rPr>
          <w:rFonts w:eastAsia="MS Gothic"/>
        </w:rPr>
        <w:t>7.14.3</w:t>
      </w:r>
      <w:r w:rsidRPr="00CD03F3">
        <w:rPr>
          <w:rFonts w:eastAsia="MS Gothic"/>
        </w:rPr>
        <w:tab/>
        <w:t>Test description</w:t>
      </w:r>
    </w:p>
    <w:p w14:paraId="4E6FB539" w14:textId="77777777" w:rsidR="00E14B5C" w:rsidRPr="00CD03F3" w:rsidRDefault="00E14B5C" w:rsidP="00E14B5C">
      <w:pPr>
        <w:pStyle w:val="H6"/>
      </w:pPr>
      <w:r w:rsidRPr="00CD03F3">
        <w:t>7.14.3.1</w:t>
      </w:r>
      <w:r w:rsidRPr="00CD03F3">
        <w:tab/>
        <w:t>Pre-test conditions</w:t>
      </w:r>
    </w:p>
    <w:p w14:paraId="2E882B04" w14:textId="77777777" w:rsidR="00E14B5C" w:rsidRPr="00CD03F3" w:rsidRDefault="00E14B5C" w:rsidP="00E14B5C">
      <w:pPr>
        <w:pStyle w:val="H6"/>
        <w:rPr>
          <w:rFonts w:cs="Arial"/>
        </w:rPr>
      </w:pPr>
      <w:r w:rsidRPr="00CD03F3">
        <w:rPr>
          <w:rFonts w:cs="Arial"/>
        </w:rPr>
        <w:t>System Simulator:</w:t>
      </w:r>
    </w:p>
    <w:p w14:paraId="38E71417" w14:textId="77777777" w:rsidR="00E14B5C" w:rsidRPr="00CD03F3" w:rsidRDefault="00E14B5C" w:rsidP="00E14B5C">
      <w:pPr>
        <w:pStyle w:val="B1"/>
        <w:rPr>
          <w:lang w:eastAsia="sv-SE"/>
        </w:rPr>
      </w:pPr>
      <w:r w:rsidRPr="00CD03F3">
        <w:t>-</w:t>
      </w:r>
      <w:r w:rsidRPr="00CD03F3">
        <w:tab/>
        <w:t>1 NR Cell connected to 5GC, default parameters.</w:t>
      </w:r>
    </w:p>
    <w:p w14:paraId="13FA95D1" w14:textId="77777777" w:rsidR="00E14B5C" w:rsidRPr="00CD03F3" w:rsidRDefault="00E14B5C" w:rsidP="00E14B5C">
      <w:pPr>
        <w:pStyle w:val="H6"/>
      </w:pPr>
      <w:r w:rsidRPr="00CD03F3">
        <w:t>UE:</w:t>
      </w:r>
    </w:p>
    <w:p w14:paraId="0F523624" w14:textId="77777777" w:rsidR="00E14B5C" w:rsidRPr="00CD03F3" w:rsidRDefault="00E14B5C" w:rsidP="00E14B5C">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5FF3B3EE" w14:textId="77777777" w:rsidR="00E14B5C" w:rsidRPr="00CD03F3" w:rsidRDefault="00E14B5C" w:rsidP="00E14B5C">
      <w:pPr>
        <w:pStyle w:val="B1"/>
        <w:rPr>
          <w:snapToGrid w:val="0"/>
        </w:rPr>
      </w:pPr>
      <w:r w:rsidRPr="00CD03F3">
        <w:t>-</w:t>
      </w:r>
      <w:r w:rsidRPr="00CD03F3">
        <w:tab/>
        <w:t xml:space="preserve">The </w:t>
      </w:r>
      <w:r w:rsidRPr="00CD03F3">
        <w:rPr>
          <w:snapToGrid w:val="0"/>
        </w:rPr>
        <w:t>UE is configured to register for IMS after switch on.</w:t>
      </w:r>
    </w:p>
    <w:p w14:paraId="234A9BC9" w14:textId="77777777" w:rsidR="00E14B5C" w:rsidRPr="00CD03F3" w:rsidRDefault="00E14B5C" w:rsidP="00E14B5C">
      <w:pPr>
        <w:pStyle w:val="B1"/>
        <w:rPr>
          <w:snapToGrid w:val="0"/>
        </w:rPr>
      </w:pPr>
      <w:r w:rsidRPr="00CD03F3">
        <w:rPr>
          <w:snapToGrid w:val="0"/>
        </w:rPr>
        <w:t>-</w:t>
      </w:r>
      <w:r w:rsidRPr="00CD03F3">
        <w:rPr>
          <w:snapToGrid w:val="0"/>
        </w:rPr>
        <w:tab/>
        <w:t xml:space="preserve">The </w:t>
      </w:r>
      <w:r w:rsidRPr="00CD03F3">
        <w:t xml:space="preserve">UE is configured to use preconditions. </w:t>
      </w:r>
    </w:p>
    <w:p w14:paraId="00473E32" w14:textId="77777777" w:rsidR="00E14B5C" w:rsidRPr="00CD03F3" w:rsidRDefault="00E14B5C" w:rsidP="00E14B5C">
      <w:pPr>
        <w:pStyle w:val="H6"/>
        <w:rPr>
          <w:rFonts w:cs="Arial"/>
        </w:rPr>
      </w:pPr>
      <w:r w:rsidRPr="00CD03F3">
        <w:rPr>
          <w:rFonts w:cs="Arial"/>
        </w:rPr>
        <w:t>Preamble:</w:t>
      </w:r>
    </w:p>
    <w:p w14:paraId="4829C547" w14:textId="7DC8F6DC" w:rsidR="00E14B5C" w:rsidRPr="00CD03F3" w:rsidRDefault="00E14B5C" w:rsidP="00E14B5C">
      <w:pPr>
        <w:rPr>
          <w:snapToGrid w:val="0"/>
        </w:rPr>
      </w:pPr>
      <w:r w:rsidRPr="00CD03F3">
        <w:t>-</w:t>
      </w:r>
      <w:r w:rsidRPr="00CD03F3">
        <w:tab/>
      </w:r>
      <w:r w:rsidRPr="00CD03F3">
        <w:rPr>
          <w:snapToGrid w:val="0"/>
        </w:rPr>
        <w:t>UE is in state 1N-A</w:t>
      </w:r>
      <w:ins w:id="7" w:author="Rohde &amp; Schwarz" w:date="2022-04-05T10:21:00Z">
        <w:r w:rsidRPr="00CD03F3">
          <w:rPr>
            <w:snapToGrid w:val="0"/>
          </w:rPr>
          <w:t xml:space="preserve"> </w:t>
        </w:r>
        <w:r w:rsidRPr="00CD03F3">
          <w:t>(TS 38.508-1 [21])</w:t>
        </w:r>
      </w:ins>
      <w:r w:rsidRPr="00CD03F3">
        <w:rPr>
          <w:snapToGrid w:val="0"/>
        </w:rPr>
        <w:t xml:space="preserve"> and registered to IMS</w:t>
      </w:r>
    </w:p>
    <w:p w14:paraId="058208B8" w14:textId="77777777" w:rsidR="00E14B5C" w:rsidRPr="00CD03F3" w:rsidRDefault="00E14B5C" w:rsidP="00E14B5C">
      <w:pPr>
        <w:pStyle w:val="H6"/>
        <w:rPr>
          <w:snapToGrid w:val="0"/>
        </w:rPr>
      </w:pPr>
      <w:r w:rsidRPr="00CD03F3">
        <w:lastRenderedPageBreak/>
        <w:t>7.14.3.2</w:t>
      </w:r>
      <w:r w:rsidRPr="00CD03F3">
        <w:tab/>
      </w:r>
      <w:r w:rsidRPr="00CD03F3">
        <w:rPr>
          <w:snapToGrid w:val="0"/>
        </w:rPr>
        <w:t>Test procedure sequence</w:t>
      </w:r>
    </w:p>
    <w:p w14:paraId="68952720" w14:textId="77777777" w:rsidR="00E14B5C" w:rsidRPr="00CD03F3" w:rsidRDefault="00E14B5C" w:rsidP="00E14B5C">
      <w:pPr>
        <w:pStyle w:val="TH"/>
        <w:rPr>
          <w:rFonts w:cs="Arial"/>
        </w:rPr>
      </w:pPr>
      <w:r w:rsidRPr="00CD03F3">
        <w:rPr>
          <w:rFonts w:cs="Arial"/>
        </w:rPr>
        <w:t>Table 7.14.3.2-1: Main Behaviour</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6"/>
        <w:gridCol w:w="113"/>
        <w:gridCol w:w="607"/>
        <w:gridCol w:w="113"/>
        <w:gridCol w:w="2767"/>
        <w:gridCol w:w="113"/>
        <w:gridCol w:w="454"/>
        <w:gridCol w:w="113"/>
        <w:gridCol w:w="737"/>
        <w:gridCol w:w="113"/>
        <w:tblGridChange w:id="8">
          <w:tblGrid>
            <w:gridCol w:w="113"/>
            <w:gridCol w:w="454"/>
            <w:gridCol w:w="113"/>
            <w:gridCol w:w="3856"/>
            <w:gridCol w:w="113"/>
            <w:gridCol w:w="607"/>
            <w:gridCol w:w="113"/>
            <w:gridCol w:w="2767"/>
            <w:gridCol w:w="113"/>
            <w:gridCol w:w="454"/>
            <w:gridCol w:w="113"/>
            <w:gridCol w:w="737"/>
            <w:gridCol w:w="113"/>
          </w:tblGrid>
        </w:tblGridChange>
      </w:tblGrid>
      <w:tr w:rsidR="00E14B5C" w:rsidRPr="00CD03F3" w14:paraId="58D91F6D" w14:textId="77777777" w:rsidTr="0004163B">
        <w:trPr>
          <w:gridAfter w:val="1"/>
          <w:wAfter w:w="113" w:type="dxa"/>
          <w:jc w:val="center"/>
        </w:trPr>
        <w:tc>
          <w:tcPr>
            <w:tcW w:w="567" w:type="dxa"/>
            <w:gridSpan w:val="2"/>
            <w:tcBorders>
              <w:bottom w:val="nil"/>
            </w:tcBorders>
          </w:tcPr>
          <w:p w14:paraId="3D0ADDE0" w14:textId="77777777" w:rsidR="00E14B5C" w:rsidRPr="00CD03F3" w:rsidRDefault="00E14B5C" w:rsidP="0004163B">
            <w:pPr>
              <w:pStyle w:val="TAH"/>
              <w:ind w:left="400" w:hanging="400"/>
            </w:pPr>
            <w:r w:rsidRPr="00CD03F3">
              <w:t>St</w:t>
            </w:r>
          </w:p>
        </w:tc>
        <w:tc>
          <w:tcPr>
            <w:tcW w:w="3969" w:type="dxa"/>
            <w:gridSpan w:val="2"/>
          </w:tcPr>
          <w:p w14:paraId="64EEBFC0" w14:textId="77777777" w:rsidR="00E14B5C" w:rsidRPr="00CD03F3" w:rsidRDefault="00E14B5C" w:rsidP="0004163B">
            <w:pPr>
              <w:pStyle w:val="TAH"/>
              <w:ind w:left="400" w:hanging="400"/>
            </w:pPr>
            <w:r w:rsidRPr="00CD03F3">
              <w:t>Procedure</w:t>
            </w:r>
          </w:p>
        </w:tc>
        <w:tc>
          <w:tcPr>
            <w:tcW w:w="3600" w:type="dxa"/>
            <w:gridSpan w:val="4"/>
          </w:tcPr>
          <w:p w14:paraId="363F1FBD" w14:textId="77777777" w:rsidR="00E14B5C" w:rsidRPr="00CD03F3" w:rsidRDefault="00E14B5C" w:rsidP="0004163B">
            <w:pPr>
              <w:pStyle w:val="TAH"/>
              <w:ind w:left="400" w:hanging="400"/>
            </w:pPr>
            <w:r w:rsidRPr="00CD03F3">
              <w:t>Message Sequence</w:t>
            </w:r>
          </w:p>
        </w:tc>
        <w:tc>
          <w:tcPr>
            <w:tcW w:w="567" w:type="dxa"/>
            <w:gridSpan w:val="2"/>
            <w:tcBorders>
              <w:bottom w:val="nil"/>
            </w:tcBorders>
          </w:tcPr>
          <w:p w14:paraId="2EB15A39" w14:textId="77777777" w:rsidR="00E14B5C" w:rsidRPr="00CD03F3" w:rsidRDefault="00E14B5C" w:rsidP="0004163B">
            <w:pPr>
              <w:pStyle w:val="TAH"/>
            </w:pPr>
            <w:r w:rsidRPr="00CD03F3">
              <w:t>TP</w:t>
            </w:r>
          </w:p>
        </w:tc>
        <w:tc>
          <w:tcPr>
            <w:tcW w:w="850" w:type="dxa"/>
            <w:gridSpan w:val="2"/>
            <w:tcBorders>
              <w:bottom w:val="nil"/>
            </w:tcBorders>
          </w:tcPr>
          <w:p w14:paraId="64DEF7E6" w14:textId="77777777" w:rsidR="00E14B5C" w:rsidRPr="00CD03F3" w:rsidRDefault="00E14B5C" w:rsidP="0004163B">
            <w:pPr>
              <w:pStyle w:val="TAH"/>
            </w:pPr>
            <w:r w:rsidRPr="00CD03F3">
              <w:t>Verdict</w:t>
            </w:r>
          </w:p>
        </w:tc>
      </w:tr>
      <w:tr w:rsidR="00E14B5C" w:rsidRPr="00CD03F3" w14:paraId="7E378F90" w14:textId="77777777" w:rsidTr="0004163B">
        <w:trPr>
          <w:gridAfter w:val="1"/>
          <w:wAfter w:w="113" w:type="dxa"/>
          <w:jc w:val="center"/>
        </w:trPr>
        <w:tc>
          <w:tcPr>
            <w:tcW w:w="567" w:type="dxa"/>
            <w:gridSpan w:val="2"/>
            <w:tcBorders>
              <w:top w:val="nil"/>
            </w:tcBorders>
          </w:tcPr>
          <w:p w14:paraId="1C976F84" w14:textId="77777777" w:rsidR="00E14B5C" w:rsidRPr="00CD03F3" w:rsidRDefault="00E14B5C" w:rsidP="0004163B">
            <w:pPr>
              <w:pStyle w:val="TAH"/>
            </w:pPr>
          </w:p>
        </w:tc>
        <w:tc>
          <w:tcPr>
            <w:tcW w:w="3969" w:type="dxa"/>
            <w:gridSpan w:val="2"/>
          </w:tcPr>
          <w:p w14:paraId="789DE966" w14:textId="77777777" w:rsidR="00E14B5C" w:rsidRPr="00CD03F3" w:rsidRDefault="00E14B5C" w:rsidP="0004163B">
            <w:pPr>
              <w:pStyle w:val="TAH"/>
            </w:pPr>
          </w:p>
        </w:tc>
        <w:tc>
          <w:tcPr>
            <w:tcW w:w="720" w:type="dxa"/>
            <w:gridSpan w:val="2"/>
          </w:tcPr>
          <w:p w14:paraId="5D0FF513" w14:textId="77777777" w:rsidR="00E14B5C" w:rsidRPr="00CD03F3" w:rsidRDefault="00E14B5C" w:rsidP="0004163B">
            <w:pPr>
              <w:pStyle w:val="TAH"/>
            </w:pPr>
            <w:r w:rsidRPr="00CD03F3">
              <w:t>U - S</w:t>
            </w:r>
          </w:p>
        </w:tc>
        <w:tc>
          <w:tcPr>
            <w:tcW w:w="2880" w:type="dxa"/>
            <w:gridSpan w:val="2"/>
          </w:tcPr>
          <w:p w14:paraId="4839C008" w14:textId="77777777" w:rsidR="00E14B5C" w:rsidRPr="00CD03F3" w:rsidRDefault="00E14B5C" w:rsidP="0004163B">
            <w:pPr>
              <w:pStyle w:val="TAH"/>
            </w:pPr>
            <w:r w:rsidRPr="00CD03F3">
              <w:t>Message</w:t>
            </w:r>
          </w:p>
        </w:tc>
        <w:tc>
          <w:tcPr>
            <w:tcW w:w="567" w:type="dxa"/>
            <w:gridSpan w:val="2"/>
            <w:tcBorders>
              <w:top w:val="nil"/>
            </w:tcBorders>
          </w:tcPr>
          <w:p w14:paraId="6A88BC7C" w14:textId="77777777" w:rsidR="00E14B5C" w:rsidRPr="00CD03F3" w:rsidRDefault="00E14B5C" w:rsidP="0004163B">
            <w:pPr>
              <w:pStyle w:val="TAH"/>
            </w:pPr>
          </w:p>
        </w:tc>
        <w:tc>
          <w:tcPr>
            <w:tcW w:w="850" w:type="dxa"/>
            <w:gridSpan w:val="2"/>
            <w:tcBorders>
              <w:top w:val="nil"/>
            </w:tcBorders>
          </w:tcPr>
          <w:p w14:paraId="1AB3C920" w14:textId="77777777" w:rsidR="00E14B5C" w:rsidRPr="00CD03F3" w:rsidRDefault="00E14B5C" w:rsidP="0004163B">
            <w:pPr>
              <w:pStyle w:val="TAH"/>
            </w:pPr>
          </w:p>
        </w:tc>
      </w:tr>
      <w:tr w:rsidR="00E14B5C" w:rsidRPr="00CD03F3" w14:paraId="3206A5AE" w14:textId="77777777" w:rsidTr="0004163B">
        <w:trPr>
          <w:gridAfter w:val="1"/>
          <w:wAfter w:w="113" w:type="dxa"/>
          <w:jc w:val="center"/>
        </w:trPr>
        <w:tc>
          <w:tcPr>
            <w:tcW w:w="567" w:type="dxa"/>
            <w:gridSpan w:val="2"/>
          </w:tcPr>
          <w:p w14:paraId="348B7755" w14:textId="77777777" w:rsidR="00E14B5C" w:rsidRPr="00CD03F3" w:rsidRDefault="00E14B5C" w:rsidP="0004163B">
            <w:pPr>
              <w:pStyle w:val="TAC"/>
            </w:pPr>
            <w:r w:rsidRPr="00CD03F3">
              <w:t>1</w:t>
            </w:r>
          </w:p>
        </w:tc>
        <w:tc>
          <w:tcPr>
            <w:tcW w:w="3969" w:type="dxa"/>
            <w:gridSpan w:val="2"/>
          </w:tcPr>
          <w:p w14:paraId="656DC0A2" w14:textId="77777777" w:rsidR="00E14B5C" w:rsidRPr="00CD03F3" w:rsidRDefault="00E14B5C" w:rsidP="0004163B">
            <w:pPr>
              <w:pStyle w:val="TAL"/>
            </w:pPr>
            <w:r w:rsidRPr="00CD03F3">
              <w:t>UE is made to attempt an IMS video call.</w:t>
            </w:r>
          </w:p>
        </w:tc>
        <w:tc>
          <w:tcPr>
            <w:tcW w:w="720" w:type="dxa"/>
            <w:gridSpan w:val="2"/>
          </w:tcPr>
          <w:p w14:paraId="3E83EF01" w14:textId="77777777" w:rsidR="00E14B5C" w:rsidRPr="00CD03F3" w:rsidRDefault="00E14B5C" w:rsidP="0004163B">
            <w:pPr>
              <w:pStyle w:val="TAC"/>
            </w:pPr>
            <w:r w:rsidRPr="00CD03F3">
              <w:t>-</w:t>
            </w:r>
          </w:p>
        </w:tc>
        <w:tc>
          <w:tcPr>
            <w:tcW w:w="2880" w:type="dxa"/>
            <w:gridSpan w:val="2"/>
          </w:tcPr>
          <w:p w14:paraId="6674BF45" w14:textId="77777777" w:rsidR="00E14B5C" w:rsidRPr="00CD03F3" w:rsidRDefault="00E14B5C" w:rsidP="0004163B">
            <w:pPr>
              <w:pStyle w:val="TAL"/>
            </w:pPr>
            <w:r w:rsidRPr="00CD03F3">
              <w:t>-</w:t>
            </w:r>
          </w:p>
        </w:tc>
        <w:tc>
          <w:tcPr>
            <w:tcW w:w="567" w:type="dxa"/>
            <w:gridSpan w:val="2"/>
          </w:tcPr>
          <w:p w14:paraId="27DAA5F7" w14:textId="77777777" w:rsidR="00E14B5C" w:rsidRPr="00CD03F3" w:rsidRDefault="00E14B5C" w:rsidP="0004163B">
            <w:pPr>
              <w:pStyle w:val="TAC"/>
            </w:pPr>
            <w:r w:rsidRPr="00CD03F3">
              <w:t>-</w:t>
            </w:r>
          </w:p>
        </w:tc>
        <w:tc>
          <w:tcPr>
            <w:tcW w:w="850" w:type="dxa"/>
            <w:gridSpan w:val="2"/>
          </w:tcPr>
          <w:p w14:paraId="0A1DBDCA" w14:textId="77777777" w:rsidR="00E14B5C" w:rsidRPr="00CD03F3" w:rsidRDefault="00E14B5C" w:rsidP="0004163B">
            <w:pPr>
              <w:pStyle w:val="TAC"/>
            </w:pPr>
            <w:r w:rsidRPr="00CD03F3">
              <w:t>-</w:t>
            </w:r>
          </w:p>
        </w:tc>
      </w:tr>
      <w:tr w:rsidR="00E14B5C" w:rsidRPr="00CD03F3" w14:paraId="1E8DCB89" w14:textId="77777777" w:rsidTr="00321543">
        <w:tblPrEx>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 w:author="Rohde &amp; Schwarz" w:date="2022-04-22T14:47:00Z">
            <w:tblPrEx>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jc w:val="center"/>
          <w:trPrChange w:id="10" w:author="Rohde &amp; Schwarz" w:date="2022-04-22T14:47:00Z">
            <w:trPr>
              <w:gridAfter w:val="1"/>
              <w:wAfter w:w="113" w:type="dxa"/>
              <w:jc w:val="center"/>
            </w:trPr>
          </w:trPrChange>
        </w:trPr>
        <w:tc>
          <w:tcPr>
            <w:tcW w:w="567" w:type="dxa"/>
            <w:gridSpan w:val="2"/>
            <w:tcPrChange w:id="11" w:author="Rohde &amp; Schwarz" w:date="2022-04-22T14:47:00Z">
              <w:tcPr>
                <w:tcW w:w="567" w:type="dxa"/>
                <w:gridSpan w:val="2"/>
              </w:tcPr>
            </w:tcPrChange>
          </w:tcPr>
          <w:p w14:paraId="440EE000" w14:textId="77777777" w:rsidR="00E14B5C" w:rsidRPr="00CD03F3" w:rsidRDefault="00E14B5C" w:rsidP="0004163B">
            <w:pPr>
              <w:pStyle w:val="TAC"/>
            </w:pPr>
            <w:r w:rsidRPr="00CD03F3">
              <w:t>2A-2G</w:t>
            </w:r>
          </w:p>
        </w:tc>
        <w:tc>
          <w:tcPr>
            <w:tcW w:w="3969" w:type="dxa"/>
            <w:gridSpan w:val="2"/>
            <w:tcPrChange w:id="12" w:author="Rohde &amp; Schwarz" w:date="2022-04-22T14:47:00Z">
              <w:tcPr>
                <w:tcW w:w="3969" w:type="dxa"/>
                <w:gridSpan w:val="2"/>
              </w:tcPr>
            </w:tcPrChange>
          </w:tcPr>
          <w:p w14:paraId="09B42709" w14:textId="77777777" w:rsidR="00E14B5C" w:rsidRPr="00CD03F3" w:rsidRDefault="00E14B5C" w:rsidP="0004163B">
            <w:pPr>
              <w:pStyle w:val="TAL"/>
            </w:pPr>
            <w:r w:rsidRPr="00CD03F3">
              <w:t>Steps 2-8 from generic procedure specified in TS 38.508-1 [21] Table 4.9.24 are performed.</w:t>
            </w:r>
          </w:p>
        </w:tc>
        <w:tc>
          <w:tcPr>
            <w:tcW w:w="720" w:type="dxa"/>
            <w:gridSpan w:val="2"/>
            <w:tcPrChange w:id="13" w:author="Rohde &amp; Schwarz" w:date="2022-04-22T14:47:00Z">
              <w:tcPr>
                <w:tcW w:w="720" w:type="dxa"/>
                <w:gridSpan w:val="2"/>
                <w:vAlign w:val="bottom"/>
              </w:tcPr>
            </w:tcPrChange>
          </w:tcPr>
          <w:p w14:paraId="5F4A3F3D" w14:textId="77777777" w:rsidR="00E14B5C" w:rsidRPr="00CD03F3" w:rsidRDefault="00E14B5C" w:rsidP="00321543">
            <w:pPr>
              <w:pStyle w:val="TAC"/>
              <w:pPrChange w:id="14" w:author="Rohde &amp; Schwarz" w:date="2022-04-22T14:46:00Z">
                <w:pPr>
                  <w:pStyle w:val="TAC"/>
                </w:pPr>
              </w:pPrChange>
            </w:pPr>
            <w:r w:rsidRPr="00CD03F3">
              <w:t>-</w:t>
            </w:r>
          </w:p>
        </w:tc>
        <w:tc>
          <w:tcPr>
            <w:tcW w:w="2880" w:type="dxa"/>
            <w:gridSpan w:val="2"/>
            <w:tcPrChange w:id="15" w:author="Rohde &amp; Schwarz" w:date="2022-04-22T14:47:00Z">
              <w:tcPr>
                <w:tcW w:w="2880" w:type="dxa"/>
                <w:gridSpan w:val="2"/>
                <w:vAlign w:val="bottom"/>
              </w:tcPr>
            </w:tcPrChange>
          </w:tcPr>
          <w:p w14:paraId="3E68DF20" w14:textId="77777777" w:rsidR="00E14B5C" w:rsidRPr="00CD03F3" w:rsidRDefault="00E14B5C" w:rsidP="00321543">
            <w:pPr>
              <w:pStyle w:val="TAL"/>
              <w:pPrChange w:id="16" w:author="Rohde &amp; Schwarz" w:date="2022-04-22T14:46:00Z">
                <w:pPr>
                  <w:pStyle w:val="TAL"/>
                </w:pPr>
              </w:pPrChange>
            </w:pPr>
            <w:r w:rsidRPr="00CD03F3">
              <w:t>-</w:t>
            </w:r>
          </w:p>
        </w:tc>
        <w:tc>
          <w:tcPr>
            <w:tcW w:w="567" w:type="dxa"/>
            <w:gridSpan w:val="2"/>
            <w:tcPrChange w:id="17" w:author="Rohde &amp; Schwarz" w:date="2022-04-22T14:47:00Z">
              <w:tcPr>
                <w:tcW w:w="567" w:type="dxa"/>
                <w:gridSpan w:val="2"/>
                <w:vAlign w:val="bottom"/>
              </w:tcPr>
            </w:tcPrChange>
          </w:tcPr>
          <w:p w14:paraId="5844B1E7" w14:textId="77777777" w:rsidR="00E14B5C" w:rsidRPr="00CD03F3" w:rsidRDefault="00E14B5C" w:rsidP="00321543">
            <w:pPr>
              <w:pStyle w:val="TAC"/>
              <w:pPrChange w:id="18" w:author="Rohde &amp; Schwarz" w:date="2022-04-22T14:47:00Z">
                <w:pPr>
                  <w:pStyle w:val="TAC"/>
                </w:pPr>
              </w:pPrChange>
            </w:pPr>
            <w:r w:rsidRPr="00CD03F3">
              <w:t>-</w:t>
            </w:r>
          </w:p>
        </w:tc>
        <w:tc>
          <w:tcPr>
            <w:tcW w:w="850" w:type="dxa"/>
            <w:gridSpan w:val="2"/>
            <w:tcPrChange w:id="19" w:author="Rohde &amp; Schwarz" w:date="2022-04-22T14:47:00Z">
              <w:tcPr>
                <w:tcW w:w="850" w:type="dxa"/>
                <w:gridSpan w:val="2"/>
                <w:vAlign w:val="bottom"/>
              </w:tcPr>
            </w:tcPrChange>
          </w:tcPr>
          <w:p w14:paraId="5E69DE9B" w14:textId="77777777" w:rsidR="00E14B5C" w:rsidRPr="00CD03F3" w:rsidRDefault="00E14B5C" w:rsidP="00321543">
            <w:pPr>
              <w:pStyle w:val="TAC"/>
              <w:pPrChange w:id="20" w:author="Rohde &amp; Schwarz" w:date="2022-04-22T14:47:00Z">
                <w:pPr>
                  <w:pStyle w:val="TAC"/>
                </w:pPr>
              </w:pPrChange>
            </w:pPr>
            <w:r w:rsidRPr="00CD03F3">
              <w:t>-</w:t>
            </w:r>
          </w:p>
        </w:tc>
      </w:tr>
      <w:tr w:rsidR="00E14B5C" w:rsidRPr="00CD03F3" w14:paraId="215C359A" w14:textId="77777777" w:rsidTr="0004163B">
        <w:trPr>
          <w:gridAfter w:val="1"/>
          <w:wAfter w:w="113" w:type="dxa"/>
          <w:jc w:val="center"/>
        </w:trPr>
        <w:tc>
          <w:tcPr>
            <w:tcW w:w="567" w:type="dxa"/>
            <w:gridSpan w:val="2"/>
            <w:shd w:val="clear" w:color="auto" w:fill="auto"/>
          </w:tcPr>
          <w:p w14:paraId="40C5F779" w14:textId="77777777" w:rsidR="00E14B5C" w:rsidRPr="00CD03F3" w:rsidRDefault="00E14B5C" w:rsidP="0004163B">
            <w:pPr>
              <w:pStyle w:val="TAC"/>
            </w:pPr>
            <w:r w:rsidRPr="00CD03F3">
              <w:t>3</w:t>
            </w:r>
          </w:p>
        </w:tc>
        <w:tc>
          <w:tcPr>
            <w:tcW w:w="3969" w:type="dxa"/>
            <w:gridSpan w:val="2"/>
          </w:tcPr>
          <w:p w14:paraId="05B3B959" w14:textId="77777777" w:rsidR="00E14B5C" w:rsidRPr="00CD03F3" w:rsidRDefault="00E14B5C" w:rsidP="0004163B">
            <w:pPr>
              <w:pStyle w:val="TAL"/>
              <w:rPr>
                <w:rFonts w:eastAsia="MS Gothic"/>
              </w:rPr>
            </w:pPr>
            <w:r w:rsidRPr="00CD03F3">
              <w:rPr>
                <w:rFonts w:eastAsia="MS Gothic"/>
              </w:rPr>
              <w:t xml:space="preserve">Check: Does UE send INVITE with the first SDP offer? </w:t>
            </w:r>
          </w:p>
          <w:p w14:paraId="5ADA3D62" w14:textId="77777777" w:rsidR="00E14B5C" w:rsidRPr="00CD03F3" w:rsidRDefault="00E14B5C" w:rsidP="0004163B">
            <w:pPr>
              <w:pStyle w:val="TAL"/>
            </w:pPr>
            <w:r w:rsidRPr="00CD03F3">
              <w:t>(Step 1 of Annex A.15.1)</w:t>
            </w:r>
          </w:p>
        </w:tc>
        <w:tc>
          <w:tcPr>
            <w:tcW w:w="720" w:type="dxa"/>
            <w:gridSpan w:val="2"/>
          </w:tcPr>
          <w:p w14:paraId="0171BF55" w14:textId="77777777" w:rsidR="00E14B5C" w:rsidRPr="00CD03F3" w:rsidRDefault="00E14B5C" w:rsidP="0004163B">
            <w:pPr>
              <w:pStyle w:val="TAC"/>
            </w:pPr>
            <w:r w:rsidRPr="00CD03F3">
              <w:t>--&gt;</w:t>
            </w:r>
          </w:p>
        </w:tc>
        <w:tc>
          <w:tcPr>
            <w:tcW w:w="2880" w:type="dxa"/>
            <w:gridSpan w:val="2"/>
          </w:tcPr>
          <w:p w14:paraId="03C5D47C" w14:textId="77777777" w:rsidR="00E14B5C" w:rsidRPr="00CD03F3" w:rsidRDefault="00E14B5C" w:rsidP="0004163B">
            <w:pPr>
              <w:pStyle w:val="TAL"/>
            </w:pPr>
            <w:r w:rsidRPr="00CD03F3">
              <w:t>INVITE</w:t>
            </w:r>
          </w:p>
        </w:tc>
        <w:tc>
          <w:tcPr>
            <w:tcW w:w="567" w:type="dxa"/>
            <w:gridSpan w:val="2"/>
          </w:tcPr>
          <w:p w14:paraId="577539CA" w14:textId="77777777" w:rsidR="00E14B5C" w:rsidRPr="00CD03F3" w:rsidRDefault="00E14B5C" w:rsidP="0004163B">
            <w:pPr>
              <w:pStyle w:val="TAC"/>
            </w:pPr>
            <w:r w:rsidRPr="00CD03F3">
              <w:t>1</w:t>
            </w:r>
          </w:p>
        </w:tc>
        <w:tc>
          <w:tcPr>
            <w:tcW w:w="850" w:type="dxa"/>
            <w:gridSpan w:val="2"/>
          </w:tcPr>
          <w:p w14:paraId="4736EE2E" w14:textId="77777777" w:rsidR="00E14B5C" w:rsidRPr="00CD03F3" w:rsidRDefault="00E14B5C" w:rsidP="0004163B">
            <w:pPr>
              <w:pStyle w:val="TAC"/>
            </w:pPr>
            <w:r w:rsidRPr="00CD03F3">
              <w:t>P</w:t>
            </w:r>
          </w:p>
        </w:tc>
      </w:tr>
      <w:tr w:rsidR="00E14B5C" w:rsidRPr="00CD03F3" w14:paraId="627B3A23" w14:textId="77777777" w:rsidTr="0004163B">
        <w:trPr>
          <w:gridAfter w:val="1"/>
          <w:wAfter w:w="113" w:type="dxa"/>
          <w:jc w:val="center"/>
        </w:trPr>
        <w:tc>
          <w:tcPr>
            <w:tcW w:w="567" w:type="dxa"/>
            <w:gridSpan w:val="2"/>
            <w:shd w:val="clear" w:color="auto" w:fill="auto"/>
          </w:tcPr>
          <w:p w14:paraId="69811515" w14:textId="77777777" w:rsidR="00E14B5C" w:rsidRPr="00CD03F3" w:rsidRDefault="00E14B5C" w:rsidP="0004163B">
            <w:pPr>
              <w:pStyle w:val="TAC"/>
            </w:pPr>
            <w:r w:rsidRPr="00CD03F3">
              <w:t>4</w:t>
            </w:r>
          </w:p>
        </w:tc>
        <w:tc>
          <w:tcPr>
            <w:tcW w:w="3969" w:type="dxa"/>
            <w:gridSpan w:val="2"/>
          </w:tcPr>
          <w:p w14:paraId="1812B30E" w14:textId="77777777" w:rsidR="00E14B5C" w:rsidRPr="00CD03F3" w:rsidRDefault="00E14B5C" w:rsidP="0004163B">
            <w:pPr>
              <w:pStyle w:val="TAL"/>
              <w:rPr>
                <w:rFonts w:eastAsia="MS Gothic"/>
              </w:rPr>
            </w:pPr>
            <w:r w:rsidRPr="00CD03F3">
              <w:rPr>
                <w:rFonts w:eastAsia="MS Gothic"/>
              </w:rPr>
              <w:t>SS sends a 100 Trying provisional response.</w:t>
            </w:r>
          </w:p>
          <w:p w14:paraId="206BCD32" w14:textId="77777777" w:rsidR="00E14B5C" w:rsidRPr="00CD03F3" w:rsidRDefault="00E14B5C" w:rsidP="0004163B">
            <w:pPr>
              <w:pStyle w:val="TAL"/>
            </w:pPr>
            <w:r w:rsidRPr="00CD03F3">
              <w:t>(Step 2 of Annex A.15.1)</w:t>
            </w:r>
          </w:p>
        </w:tc>
        <w:tc>
          <w:tcPr>
            <w:tcW w:w="720" w:type="dxa"/>
            <w:gridSpan w:val="2"/>
          </w:tcPr>
          <w:p w14:paraId="62ABB7FA" w14:textId="77777777" w:rsidR="00E14B5C" w:rsidRPr="00CD03F3" w:rsidRDefault="00E14B5C" w:rsidP="0004163B">
            <w:pPr>
              <w:pStyle w:val="TAC"/>
            </w:pPr>
            <w:r w:rsidRPr="00CD03F3">
              <w:t>&lt;--</w:t>
            </w:r>
          </w:p>
        </w:tc>
        <w:tc>
          <w:tcPr>
            <w:tcW w:w="2880" w:type="dxa"/>
            <w:gridSpan w:val="2"/>
          </w:tcPr>
          <w:p w14:paraId="70BDD03A" w14:textId="77777777" w:rsidR="00E14B5C" w:rsidRPr="00CD03F3" w:rsidRDefault="00E14B5C" w:rsidP="0004163B">
            <w:pPr>
              <w:pStyle w:val="TAL"/>
            </w:pPr>
            <w:r w:rsidRPr="00CD03F3">
              <w:t>100 Trying</w:t>
            </w:r>
          </w:p>
        </w:tc>
        <w:tc>
          <w:tcPr>
            <w:tcW w:w="567" w:type="dxa"/>
            <w:gridSpan w:val="2"/>
          </w:tcPr>
          <w:p w14:paraId="3CEA3C2E" w14:textId="21B354ED" w:rsidR="00E14B5C" w:rsidRPr="00CD03F3" w:rsidRDefault="00E14B5C" w:rsidP="0004163B">
            <w:pPr>
              <w:pStyle w:val="TAC"/>
            </w:pPr>
            <w:ins w:id="21" w:author="Rohde &amp; Schwarz" w:date="2022-04-05T10:21:00Z">
              <w:r>
                <w:t>-</w:t>
              </w:r>
            </w:ins>
          </w:p>
        </w:tc>
        <w:tc>
          <w:tcPr>
            <w:tcW w:w="850" w:type="dxa"/>
            <w:gridSpan w:val="2"/>
          </w:tcPr>
          <w:p w14:paraId="011374FA" w14:textId="77CDDD70" w:rsidR="00E14B5C" w:rsidRPr="00CD03F3" w:rsidRDefault="00E14B5C" w:rsidP="0004163B">
            <w:pPr>
              <w:pStyle w:val="TAC"/>
            </w:pPr>
            <w:ins w:id="22" w:author="Rohde &amp; Schwarz" w:date="2022-04-05T10:21:00Z">
              <w:r>
                <w:t>-</w:t>
              </w:r>
            </w:ins>
          </w:p>
        </w:tc>
      </w:tr>
      <w:tr w:rsidR="00E14B5C" w:rsidRPr="00CD03F3" w14:paraId="49DF621C" w14:textId="77777777" w:rsidTr="0004163B">
        <w:trPr>
          <w:gridAfter w:val="1"/>
          <w:wAfter w:w="113" w:type="dxa"/>
          <w:jc w:val="center"/>
        </w:trPr>
        <w:tc>
          <w:tcPr>
            <w:tcW w:w="567" w:type="dxa"/>
            <w:gridSpan w:val="2"/>
            <w:shd w:val="clear" w:color="auto" w:fill="auto"/>
          </w:tcPr>
          <w:p w14:paraId="2C724E13" w14:textId="77777777" w:rsidR="00E14B5C" w:rsidRPr="00CD03F3" w:rsidRDefault="00E14B5C" w:rsidP="0004163B">
            <w:pPr>
              <w:pStyle w:val="TAC"/>
            </w:pPr>
            <w:r w:rsidRPr="00CD03F3">
              <w:t>5</w:t>
            </w:r>
          </w:p>
        </w:tc>
        <w:tc>
          <w:tcPr>
            <w:tcW w:w="3969" w:type="dxa"/>
            <w:gridSpan w:val="2"/>
          </w:tcPr>
          <w:p w14:paraId="3829E96C" w14:textId="77777777" w:rsidR="00E14B5C" w:rsidRPr="00CD03F3" w:rsidRDefault="00E14B5C" w:rsidP="0004163B">
            <w:pPr>
              <w:pStyle w:val="TAL"/>
              <w:rPr>
                <w:rFonts w:eastAsia="MS Gothic"/>
              </w:rPr>
            </w:pPr>
            <w:r w:rsidRPr="00CD03F3">
              <w:rPr>
                <w:rFonts w:eastAsia="MS Gothic"/>
              </w:rPr>
              <w:t>SS sends an SDP answer.</w:t>
            </w:r>
          </w:p>
          <w:p w14:paraId="3AECA8C1" w14:textId="77777777" w:rsidR="00E14B5C" w:rsidRPr="00CD03F3" w:rsidRDefault="00E14B5C" w:rsidP="0004163B">
            <w:pPr>
              <w:pStyle w:val="TAL"/>
            </w:pPr>
            <w:r w:rsidRPr="00CD03F3">
              <w:t>(Step 3 of Annex A.15.1)</w:t>
            </w:r>
          </w:p>
        </w:tc>
        <w:tc>
          <w:tcPr>
            <w:tcW w:w="720" w:type="dxa"/>
            <w:gridSpan w:val="2"/>
          </w:tcPr>
          <w:p w14:paraId="2412C9C2" w14:textId="77777777" w:rsidR="00E14B5C" w:rsidRPr="00CD03F3" w:rsidRDefault="00E14B5C" w:rsidP="0004163B">
            <w:pPr>
              <w:pStyle w:val="TAC"/>
            </w:pPr>
            <w:r w:rsidRPr="00CD03F3">
              <w:t>&lt;--</w:t>
            </w:r>
          </w:p>
        </w:tc>
        <w:tc>
          <w:tcPr>
            <w:tcW w:w="2880" w:type="dxa"/>
            <w:gridSpan w:val="2"/>
          </w:tcPr>
          <w:p w14:paraId="7FD2E28D" w14:textId="77777777" w:rsidR="00E14B5C" w:rsidRPr="00CD03F3" w:rsidRDefault="00E14B5C" w:rsidP="0004163B">
            <w:pPr>
              <w:pStyle w:val="TAL"/>
            </w:pPr>
            <w:r w:rsidRPr="00CD03F3">
              <w:t>183 Session Progress</w:t>
            </w:r>
          </w:p>
        </w:tc>
        <w:tc>
          <w:tcPr>
            <w:tcW w:w="567" w:type="dxa"/>
            <w:gridSpan w:val="2"/>
          </w:tcPr>
          <w:p w14:paraId="584A3B93" w14:textId="4FD85105" w:rsidR="00E14B5C" w:rsidRPr="00CD03F3" w:rsidRDefault="00E14B5C" w:rsidP="0004163B">
            <w:pPr>
              <w:pStyle w:val="TAC"/>
            </w:pPr>
            <w:ins w:id="23" w:author="Rohde &amp; Schwarz" w:date="2022-04-05T10:21:00Z">
              <w:r>
                <w:t>-</w:t>
              </w:r>
            </w:ins>
          </w:p>
        </w:tc>
        <w:tc>
          <w:tcPr>
            <w:tcW w:w="850" w:type="dxa"/>
            <w:gridSpan w:val="2"/>
          </w:tcPr>
          <w:p w14:paraId="32DC5616" w14:textId="2FB50D9F" w:rsidR="00E14B5C" w:rsidRPr="00CD03F3" w:rsidRDefault="00E14B5C" w:rsidP="0004163B">
            <w:pPr>
              <w:pStyle w:val="TAC"/>
            </w:pPr>
            <w:ins w:id="24" w:author="Rohde &amp; Schwarz" w:date="2022-04-05T10:21:00Z">
              <w:r>
                <w:t>-</w:t>
              </w:r>
            </w:ins>
          </w:p>
        </w:tc>
      </w:tr>
      <w:tr w:rsidR="00E14B5C" w:rsidRPr="00CD03F3" w14:paraId="36197767" w14:textId="77777777" w:rsidTr="0004163B">
        <w:trPr>
          <w:gridAfter w:val="1"/>
          <w:wAfter w:w="113" w:type="dxa"/>
          <w:jc w:val="center"/>
        </w:trPr>
        <w:tc>
          <w:tcPr>
            <w:tcW w:w="567" w:type="dxa"/>
            <w:gridSpan w:val="2"/>
            <w:shd w:val="clear" w:color="auto" w:fill="auto"/>
          </w:tcPr>
          <w:p w14:paraId="19C39707" w14:textId="77777777" w:rsidR="00E14B5C" w:rsidRPr="00CD03F3" w:rsidRDefault="00E14B5C" w:rsidP="0004163B">
            <w:pPr>
              <w:pStyle w:val="TAC"/>
            </w:pPr>
            <w:r w:rsidRPr="00CD03F3">
              <w:t>6</w:t>
            </w:r>
          </w:p>
        </w:tc>
        <w:tc>
          <w:tcPr>
            <w:tcW w:w="3969" w:type="dxa"/>
            <w:gridSpan w:val="2"/>
          </w:tcPr>
          <w:p w14:paraId="7F85ACA0" w14:textId="77777777" w:rsidR="00E14B5C" w:rsidRPr="00CD03F3" w:rsidRDefault="00E14B5C" w:rsidP="0004163B">
            <w:pPr>
              <w:pStyle w:val="TAL"/>
            </w:pPr>
            <w:r w:rsidRPr="00CD03F3">
              <w:rPr>
                <w:rFonts w:eastAsia="MS Gothic"/>
              </w:rPr>
              <w:t>Check: Does UE acknowledge reception of 183 Session Progress</w:t>
            </w:r>
            <w:r w:rsidRPr="00CD03F3">
              <w:t>?</w:t>
            </w:r>
          </w:p>
          <w:p w14:paraId="463C6219" w14:textId="77777777" w:rsidR="00E14B5C" w:rsidRPr="00CD03F3" w:rsidRDefault="00E14B5C" w:rsidP="0004163B">
            <w:pPr>
              <w:pStyle w:val="TAL"/>
            </w:pPr>
            <w:r w:rsidRPr="00CD03F3">
              <w:t>(Step 4 of Annex A.15.1)</w:t>
            </w:r>
          </w:p>
        </w:tc>
        <w:tc>
          <w:tcPr>
            <w:tcW w:w="720" w:type="dxa"/>
            <w:gridSpan w:val="2"/>
          </w:tcPr>
          <w:p w14:paraId="158C292F" w14:textId="77777777" w:rsidR="00E14B5C" w:rsidRPr="00CD03F3" w:rsidRDefault="00E14B5C" w:rsidP="0004163B">
            <w:pPr>
              <w:pStyle w:val="TAC"/>
            </w:pPr>
            <w:r w:rsidRPr="00CD03F3">
              <w:t>--&gt;</w:t>
            </w:r>
          </w:p>
        </w:tc>
        <w:tc>
          <w:tcPr>
            <w:tcW w:w="2880" w:type="dxa"/>
            <w:gridSpan w:val="2"/>
          </w:tcPr>
          <w:p w14:paraId="3D14AA38" w14:textId="77777777" w:rsidR="00E14B5C" w:rsidRPr="00CD03F3" w:rsidRDefault="00E14B5C" w:rsidP="0004163B">
            <w:pPr>
              <w:pStyle w:val="TAL"/>
            </w:pPr>
            <w:r w:rsidRPr="00CD03F3">
              <w:t>PRACK</w:t>
            </w:r>
          </w:p>
        </w:tc>
        <w:tc>
          <w:tcPr>
            <w:tcW w:w="567" w:type="dxa"/>
            <w:gridSpan w:val="2"/>
          </w:tcPr>
          <w:p w14:paraId="5CD2FE62" w14:textId="77777777" w:rsidR="00E14B5C" w:rsidRPr="00CD03F3" w:rsidRDefault="00E14B5C" w:rsidP="0004163B">
            <w:pPr>
              <w:pStyle w:val="TAC"/>
            </w:pPr>
            <w:r w:rsidRPr="00CD03F3">
              <w:t>2</w:t>
            </w:r>
          </w:p>
        </w:tc>
        <w:tc>
          <w:tcPr>
            <w:tcW w:w="850" w:type="dxa"/>
            <w:gridSpan w:val="2"/>
          </w:tcPr>
          <w:p w14:paraId="2575DFDA" w14:textId="77777777" w:rsidR="00E14B5C" w:rsidRPr="00CD03F3" w:rsidRDefault="00E14B5C" w:rsidP="0004163B">
            <w:pPr>
              <w:pStyle w:val="TAC"/>
            </w:pPr>
            <w:r w:rsidRPr="00CD03F3">
              <w:t>P</w:t>
            </w:r>
          </w:p>
        </w:tc>
      </w:tr>
      <w:tr w:rsidR="00E14B5C" w:rsidRPr="00CD03F3" w14:paraId="4072A2F7" w14:textId="77777777" w:rsidTr="0004163B">
        <w:trPr>
          <w:gridAfter w:val="1"/>
          <w:wAfter w:w="113" w:type="dxa"/>
          <w:jc w:val="center"/>
        </w:trPr>
        <w:tc>
          <w:tcPr>
            <w:tcW w:w="567" w:type="dxa"/>
            <w:gridSpan w:val="2"/>
            <w:shd w:val="clear" w:color="auto" w:fill="auto"/>
          </w:tcPr>
          <w:p w14:paraId="0A066FA8" w14:textId="77777777" w:rsidR="00E14B5C" w:rsidRPr="00CD03F3" w:rsidRDefault="00E14B5C" w:rsidP="0004163B">
            <w:pPr>
              <w:pStyle w:val="TAC"/>
            </w:pPr>
            <w:r w:rsidRPr="00CD03F3">
              <w:t>7</w:t>
            </w:r>
          </w:p>
        </w:tc>
        <w:tc>
          <w:tcPr>
            <w:tcW w:w="3969" w:type="dxa"/>
            <w:gridSpan w:val="2"/>
          </w:tcPr>
          <w:p w14:paraId="33F62D37" w14:textId="77777777" w:rsidR="00E14B5C" w:rsidRPr="00CD03F3" w:rsidRDefault="00E14B5C" w:rsidP="0004163B">
            <w:pPr>
              <w:pStyle w:val="TAL"/>
            </w:pPr>
            <w:r w:rsidRPr="00CD03F3">
              <w:rPr>
                <w:rFonts w:eastAsia="MS Gothic"/>
              </w:rPr>
              <w:t>SS responds to PRACK</w:t>
            </w:r>
            <w:r w:rsidRPr="00CD03F3">
              <w:t>.</w:t>
            </w:r>
          </w:p>
          <w:p w14:paraId="06315EC4" w14:textId="77777777" w:rsidR="00E14B5C" w:rsidRPr="00CD03F3" w:rsidRDefault="00E14B5C" w:rsidP="0004163B">
            <w:pPr>
              <w:pStyle w:val="TAL"/>
            </w:pPr>
            <w:r w:rsidRPr="00CD03F3">
              <w:t>(Step 5 of Annex A.15.1)</w:t>
            </w:r>
            <w:r w:rsidRPr="00CD03F3">
              <w:rPr>
                <w:rFonts w:eastAsia="MS Gothic"/>
              </w:rPr>
              <w:t>.</w:t>
            </w:r>
          </w:p>
        </w:tc>
        <w:tc>
          <w:tcPr>
            <w:tcW w:w="720" w:type="dxa"/>
            <w:gridSpan w:val="2"/>
          </w:tcPr>
          <w:p w14:paraId="2F0D3921" w14:textId="77777777" w:rsidR="00E14B5C" w:rsidRPr="00CD03F3" w:rsidRDefault="00E14B5C" w:rsidP="0004163B">
            <w:pPr>
              <w:pStyle w:val="TAC"/>
            </w:pPr>
            <w:r w:rsidRPr="00CD03F3">
              <w:t>&lt;--</w:t>
            </w:r>
          </w:p>
        </w:tc>
        <w:tc>
          <w:tcPr>
            <w:tcW w:w="2880" w:type="dxa"/>
            <w:gridSpan w:val="2"/>
          </w:tcPr>
          <w:p w14:paraId="29557C1C" w14:textId="77777777" w:rsidR="00E14B5C" w:rsidRPr="00CD03F3" w:rsidRDefault="00E14B5C" w:rsidP="0004163B">
            <w:pPr>
              <w:pStyle w:val="TAL"/>
            </w:pPr>
            <w:r w:rsidRPr="00CD03F3">
              <w:t>200 OK</w:t>
            </w:r>
          </w:p>
        </w:tc>
        <w:tc>
          <w:tcPr>
            <w:tcW w:w="567" w:type="dxa"/>
            <w:gridSpan w:val="2"/>
          </w:tcPr>
          <w:p w14:paraId="4F86FED6" w14:textId="38A918DD" w:rsidR="00E14B5C" w:rsidRPr="00CD03F3" w:rsidRDefault="00E14B5C" w:rsidP="0004163B">
            <w:pPr>
              <w:pStyle w:val="TAC"/>
            </w:pPr>
            <w:ins w:id="25" w:author="Rohde &amp; Schwarz" w:date="2022-04-05T10:21:00Z">
              <w:r>
                <w:t>-</w:t>
              </w:r>
            </w:ins>
          </w:p>
        </w:tc>
        <w:tc>
          <w:tcPr>
            <w:tcW w:w="850" w:type="dxa"/>
            <w:gridSpan w:val="2"/>
          </w:tcPr>
          <w:p w14:paraId="08EB2838" w14:textId="4A2BAD47" w:rsidR="00E14B5C" w:rsidRPr="00CD03F3" w:rsidRDefault="00E14B5C" w:rsidP="0004163B">
            <w:pPr>
              <w:pStyle w:val="TAC"/>
            </w:pPr>
            <w:ins w:id="26" w:author="Rohde &amp; Schwarz" w:date="2022-04-05T10:21:00Z">
              <w:r>
                <w:t>-</w:t>
              </w:r>
            </w:ins>
          </w:p>
        </w:tc>
      </w:tr>
      <w:tr w:rsidR="00E14B5C" w:rsidRPr="00CD03F3" w14:paraId="64D416CE" w14:textId="77777777" w:rsidTr="00321543">
        <w:tblPrEx>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 w:author="Rohde &amp; Schwarz" w:date="2022-04-22T14:47:00Z">
            <w:tblPrEx>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Before w:val="1"/>
          <w:wBefore w:w="113" w:type="dxa"/>
          <w:jc w:val="center"/>
          <w:trPrChange w:id="28" w:author="Rohde &amp; Schwarz" w:date="2022-04-22T14:47:00Z">
            <w:trPr>
              <w:gridBefore w:val="1"/>
              <w:wBefore w:w="113" w:type="dxa"/>
              <w:jc w:val="center"/>
            </w:trPr>
          </w:trPrChange>
        </w:trPr>
        <w:tc>
          <w:tcPr>
            <w:tcW w:w="567" w:type="dxa"/>
            <w:gridSpan w:val="2"/>
            <w:shd w:val="clear" w:color="auto" w:fill="auto"/>
            <w:tcPrChange w:id="29" w:author="Rohde &amp; Schwarz" w:date="2022-04-22T14:47:00Z">
              <w:tcPr>
                <w:tcW w:w="567" w:type="dxa"/>
                <w:gridSpan w:val="2"/>
                <w:shd w:val="clear" w:color="auto" w:fill="auto"/>
              </w:tcPr>
            </w:tcPrChange>
          </w:tcPr>
          <w:p w14:paraId="08E2C788" w14:textId="77777777" w:rsidR="00E14B5C" w:rsidRPr="00CD03F3" w:rsidRDefault="00E14B5C" w:rsidP="0004163B">
            <w:pPr>
              <w:pStyle w:val="TAC"/>
            </w:pPr>
            <w:r w:rsidRPr="00CD03F3">
              <w:t>7A-7C</w:t>
            </w:r>
          </w:p>
        </w:tc>
        <w:tc>
          <w:tcPr>
            <w:tcW w:w="3969" w:type="dxa"/>
            <w:gridSpan w:val="2"/>
            <w:tcPrChange w:id="30" w:author="Rohde &amp; Schwarz" w:date="2022-04-22T14:47:00Z">
              <w:tcPr>
                <w:tcW w:w="3969" w:type="dxa"/>
                <w:gridSpan w:val="2"/>
              </w:tcPr>
            </w:tcPrChange>
          </w:tcPr>
          <w:p w14:paraId="7F0D7229" w14:textId="77777777" w:rsidR="00E14B5C" w:rsidRPr="00CD03F3" w:rsidRDefault="00E14B5C" w:rsidP="00321543">
            <w:pPr>
              <w:pStyle w:val="TAL"/>
              <w:rPr>
                <w:rFonts w:eastAsia="MS Gothic"/>
              </w:rPr>
              <w:pPrChange w:id="31" w:author="Rohde &amp; Schwarz" w:date="2022-04-22T14:46:00Z">
                <w:pPr>
                  <w:pStyle w:val="TAL"/>
                </w:pPr>
              </w:pPrChange>
            </w:pPr>
            <w:r w:rsidRPr="00CD03F3">
              <w:t>Steps 10-12 from generic procedure specified in TS 38.508-1 [21] Table 4.9.24 are performed.</w:t>
            </w:r>
          </w:p>
        </w:tc>
        <w:tc>
          <w:tcPr>
            <w:tcW w:w="720" w:type="dxa"/>
            <w:gridSpan w:val="2"/>
            <w:tcPrChange w:id="32" w:author="Rohde &amp; Schwarz" w:date="2022-04-22T14:47:00Z">
              <w:tcPr>
                <w:tcW w:w="720" w:type="dxa"/>
                <w:gridSpan w:val="2"/>
                <w:vAlign w:val="bottom"/>
              </w:tcPr>
            </w:tcPrChange>
          </w:tcPr>
          <w:p w14:paraId="41E19338" w14:textId="77777777" w:rsidR="00E14B5C" w:rsidRPr="00CD03F3" w:rsidRDefault="00E14B5C" w:rsidP="00321543">
            <w:pPr>
              <w:pStyle w:val="TAC"/>
              <w:pPrChange w:id="33" w:author="Rohde &amp; Schwarz" w:date="2022-04-22T14:47:00Z">
                <w:pPr>
                  <w:pStyle w:val="TAC"/>
                </w:pPr>
              </w:pPrChange>
            </w:pPr>
            <w:r w:rsidRPr="00CD03F3">
              <w:t>-</w:t>
            </w:r>
          </w:p>
        </w:tc>
        <w:tc>
          <w:tcPr>
            <w:tcW w:w="2880" w:type="dxa"/>
            <w:gridSpan w:val="2"/>
            <w:tcPrChange w:id="34" w:author="Rohde &amp; Schwarz" w:date="2022-04-22T14:47:00Z">
              <w:tcPr>
                <w:tcW w:w="2880" w:type="dxa"/>
                <w:gridSpan w:val="2"/>
                <w:vAlign w:val="bottom"/>
              </w:tcPr>
            </w:tcPrChange>
          </w:tcPr>
          <w:p w14:paraId="05D99CCB" w14:textId="77777777" w:rsidR="00E14B5C" w:rsidRPr="00CD03F3" w:rsidRDefault="00E14B5C" w:rsidP="00321543">
            <w:pPr>
              <w:pStyle w:val="TAL"/>
              <w:pPrChange w:id="35" w:author="Rohde &amp; Schwarz" w:date="2022-04-22T14:46:00Z">
                <w:pPr>
                  <w:pStyle w:val="TAL"/>
                </w:pPr>
              </w:pPrChange>
            </w:pPr>
            <w:r w:rsidRPr="00CD03F3">
              <w:t>-</w:t>
            </w:r>
          </w:p>
        </w:tc>
        <w:tc>
          <w:tcPr>
            <w:tcW w:w="567" w:type="dxa"/>
            <w:gridSpan w:val="2"/>
            <w:tcPrChange w:id="36" w:author="Rohde &amp; Schwarz" w:date="2022-04-22T14:47:00Z">
              <w:tcPr>
                <w:tcW w:w="567" w:type="dxa"/>
                <w:gridSpan w:val="2"/>
                <w:vAlign w:val="bottom"/>
              </w:tcPr>
            </w:tcPrChange>
          </w:tcPr>
          <w:p w14:paraId="0860DC3C" w14:textId="77777777" w:rsidR="00E14B5C" w:rsidRPr="00CD03F3" w:rsidRDefault="00E14B5C" w:rsidP="00321543">
            <w:pPr>
              <w:pStyle w:val="TAC"/>
              <w:pPrChange w:id="37" w:author="Rohde &amp; Schwarz" w:date="2022-04-22T14:47:00Z">
                <w:pPr>
                  <w:pStyle w:val="TAC"/>
                </w:pPr>
              </w:pPrChange>
            </w:pPr>
            <w:r w:rsidRPr="00CD03F3">
              <w:t>-</w:t>
            </w:r>
          </w:p>
        </w:tc>
        <w:tc>
          <w:tcPr>
            <w:tcW w:w="850" w:type="dxa"/>
            <w:gridSpan w:val="2"/>
            <w:tcPrChange w:id="38" w:author="Rohde &amp; Schwarz" w:date="2022-04-22T14:47:00Z">
              <w:tcPr>
                <w:tcW w:w="850" w:type="dxa"/>
                <w:gridSpan w:val="2"/>
                <w:vAlign w:val="bottom"/>
              </w:tcPr>
            </w:tcPrChange>
          </w:tcPr>
          <w:p w14:paraId="06ED9E07" w14:textId="77777777" w:rsidR="00E14B5C" w:rsidRPr="00CD03F3" w:rsidRDefault="00E14B5C" w:rsidP="00321543">
            <w:pPr>
              <w:pStyle w:val="TAC"/>
              <w:pPrChange w:id="39" w:author="Rohde &amp; Schwarz" w:date="2022-04-22T14:47:00Z">
                <w:pPr>
                  <w:pStyle w:val="TAC"/>
                </w:pPr>
              </w:pPrChange>
            </w:pPr>
            <w:r w:rsidRPr="00CD03F3">
              <w:t>-</w:t>
            </w:r>
          </w:p>
        </w:tc>
      </w:tr>
      <w:tr w:rsidR="00E14B5C" w:rsidRPr="00CD03F3" w14:paraId="40B2F5E2" w14:textId="77777777" w:rsidTr="0004163B">
        <w:trPr>
          <w:gridAfter w:val="1"/>
          <w:wAfter w:w="113" w:type="dxa"/>
          <w:jc w:val="center"/>
        </w:trPr>
        <w:tc>
          <w:tcPr>
            <w:tcW w:w="567" w:type="dxa"/>
            <w:gridSpan w:val="2"/>
            <w:shd w:val="clear" w:color="auto" w:fill="auto"/>
          </w:tcPr>
          <w:p w14:paraId="377BD9BE" w14:textId="77777777" w:rsidR="00E14B5C" w:rsidRPr="00CD03F3" w:rsidRDefault="00E14B5C" w:rsidP="0004163B">
            <w:pPr>
              <w:pStyle w:val="TAC"/>
            </w:pPr>
            <w:r w:rsidRPr="00CD03F3">
              <w:t>8</w:t>
            </w:r>
          </w:p>
        </w:tc>
        <w:tc>
          <w:tcPr>
            <w:tcW w:w="3969" w:type="dxa"/>
            <w:gridSpan w:val="2"/>
          </w:tcPr>
          <w:p w14:paraId="255D1FFF" w14:textId="77777777" w:rsidR="00E14B5C" w:rsidRPr="00CD03F3" w:rsidRDefault="00E14B5C" w:rsidP="0004163B">
            <w:pPr>
              <w:pStyle w:val="TAL"/>
            </w:pPr>
            <w:r w:rsidRPr="00CD03F3">
              <w:rPr>
                <w:rFonts w:eastAsia="MS Gothic"/>
              </w:rPr>
              <w:t>Check: Does UE send a second SDP offer in an UPDATE request</w:t>
            </w:r>
            <w:r w:rsidRPr="00CD03F3">
              <w:t>?</w:t>
            </w:r>
          </w:p>
          <w:p w14:paraId="00A1488A" w14:textId="77777777" w:rsidR="00E14B5C" w:rsidRPr="00CD03F3" w:rsidRDefault="00E14B5C" w:rsidP="0004163B">
            <w:pPr>
              <w:pStyle w:val="TAL"/>
            </w:pPr>
            <w:r w:rsidRPr="00CD03F3">
              <w:t>(Step 6 of Annex A.15.1)</w:t>
            </w:r>
          </w:p>
        </w:tc>
        <w:tc>
          <w:tcPr>
            <w:tcW w:w="720" w:type="dxa"/>
            <w:gridSpan w:val="2"/>
          </w:tcPr>
          <w:p w14:paraId="466893E0" w14:textId="77777777" w:rsidR="00E14B5C" w:rsidRPr="00CD03F3" w:rsidRDefault="00E14B5C" w:rsidP="0004163B">
            <w:pPr>
              <w:pStyle w:val="TAC"/>
            </w:pPr>
            <w:r w:rsidRPr="00CD03F3">
              <w:t>--&gt;</w:t>
            </w:r>
          </w:p>
        </w:tc>
        <w:tc>
          <w:tcPr>
            <w:tcW w:w="2880" w:type="dxa"/>
            <w:gridSpan w:val="2"/>
          </w:tcPr>
          <w:p w14:paraId="34FDC5A1" w14:textId="77777777" w:rsidR="00E14B5C" w:rsidRPr="00CD03F3" w:rsidRDefault="00E14B5C" w:rsidP="0004163B">
            <w:pPr>
              <w:pStyle w:val="TAL"/>
            </w:pPr>
            <w:r w:rsidRPr="00CD03F3">
              <w:t>UPDATE</w:t>
            </w:r>
          </w:p>
        </w:tc>
        <w:tc>
          <w:tcPr>
            <w:tcW w:w="567" w:type="dxa"/>
            <w:gridSpan w:val="2"/>
          </w:tcPr>
          <w:p w14:paraId="06937AD9" w14:textId="77777777" w:rsidR="00E14B5C" w:rsidRPr="00CD03F3" w:rsidRDefault="00E14B5C" w:rsidP="0004163B">
            <w:pPr>
              <w:pStyle w:val="TAC"/>
            </w:pPr>
            <w:r w:rsidRPr="00CD03F3">
              <w:t>3</w:t>
            </w:r>
          </w:p>
        </w:tc>
        <w:tc>
          <w:tcPr>
            <w:tcW w:w="850" w:type="dxa"/>
            <w:gridSpan w:val="2"/>
          </w:tcPr>
          <w:p w14:paraId="62DC83A3" w14:textId="77777777" w:rsidR="00E14B5C" w:rsidRPr="00CD03F3" w:rsidRDefault="00E14B5C" w:rsidP="0004163B">
            <w:pPr>
              <w:pStyle w:val="TAC"/>
            </w:pPr>
            <w:r w:rsidRPr="00CD03F3">
              <w:t>P</w:t>
            </w:r>
          </w:p>
        </w:tc>
      </w:tr>
      <w:tr w:rsidR="00E14B5C" w:rsidRPr="00CD03F3" w14:paraId="3227AEF1" w14:textId="77777777" w:rsidTr="0004163B">
        <w:trPr>
          <w:gridAfter w:val="1"/>
          <w:wAfter w:w="113" w:type="dxa"/>
          <w:jc w:val="center"/>
        </w:trPr>
        <w:tc>
          <w:tcPr>
            <w:tcW w:w="567" w:type="dxa"/>
            <w:gridSpan w:val="2"/>
            <w:shd w:val="clear" w:color="auto" w:fill="auto"/>
          </w:tcPr>
          <w:p w14:paraId="2C8FA7A2" w14:textId="77777777" w:rsidR="00E14B5C" w:rsidRPr="00CD03F3" w:rsidRDefault="00E14B5C" w:rsidP="0004163B">
            <w:pPr>
              <w:pStyle w:val="TAC"/>
            </w:pPr>
            <w:r w:rsidRPr="00CD03F3">
              <w:t>9</w:t>
            </w:r>
          </w:p>
        </w:tc>
        <w:tc>
          <w:tcPr>
            <w:tcW w:w="3969" w:type="dxa"/>
            <w:gridSpan w:val="2"/>
          </w:tcPr>
          <w:p w14:paraId="1E1EC519" w14:textId="77777777" w:rsidR="00E14B5C" w:rsidRPr="00CD03F3" w:rsidRDefault="00E14B5C" w:rsidP="0004163B">
            <w:pPr>
              <w:pStyle w:val="TAL"/>
              <w:rPr>
                <w:rFonts w:eastAsia="MS Gothic"/>
              </w:rPr>
            </w:pPr>
            <w:r w:rsidRPr="00CD03F3">
              <w:rPr>
                <w:rFonts w:eastAsia="MS Gothic"/>
              </w:rPr>
              <w:t>SS responds to UPDATE.</w:t>
            </w:r>
          </w:p>
          <w:p w14:paraId="1D7C225B" w14:textId="77777777" w:rsidR="00E14B5C" w:rsidRPr="00CD03F3" w:rsidRDefault="00E14B5C" w:rsidP="0004163B">
            <w:pPr>
              <w:pStyle w:val="TAL"/>
            </w:pPr>
            <w:r w:rsidRPr="00CD03F3">
              <w:t>(Step 7 of Annex A.15.1)</w:t>
            </w:r>
          </w:p>
        </w:tc>
        <w:tc>
          <w:tcPr>
            <w:tcW w:w="720" w:type="dxa"/>
            <w:gridSpan w:val="2"/>
          </w:tcPr>
          <w:p w14:paraId="3E3EC178" w14:textId="77777777" w:rsidR="00E14B5C" w:rsidRPr="00CD03F3" w:rsidRDefault="00E14B5C" w:rsidP="0004163B">
            <w:pPr>
              <w:pStyle w:val="TAC"/>
            </w:pPr>
            <w:r w:rsidRPr="00CD03F3">
              <w:t>&lt;--</w:t>
            </w:r>
          </w:p>
        </w:tc>
        <w:tc>
          <w:tcPr>
            <w:tcW w:w="2880" w:type="dxa"/>
            <w:gridSpan w:val="2"/>
          </w:tcPr>
          <w:p w14:paraId="0890EC38" w14:textId="77777777" w:rsidR="00E14B5C" w:rsidRPr="00CD03F3" w:rsidRDefault="00E14B5C" w:rsidP="0004163B">
            <w:pPr>
              <w:pStyle w:val="TAL"/>
            </w:pPr>
            <w:r w:rsidRPr="00CD03F3">
              <w:t>200 OK</w:t>
            </w:r>
          </w:p>
        </w:tc>
        <w:tc>
          <w:tcPr>
            <w:tcW w:w="567" w:type="dxa"/>
            <w:gridSpan w:val="2"/>
          </w:tcPr>
          <w:p w14:paraId="3AC2C8BB" w14:textId="08A35237" w:rsidR="00E14B5C" w:rsidRPr="00CD03F3" w:rsidRDefault="00E14B5C" w:rsidP="0004163B">
            <w:pPr>
              <w:pStyle w:val="TAC"/>
            </w:pPr>
            <w:ins w:id="40" w:author="Rohde &amp; Schwarz" w:date="2022-04-05T10:21:00Z">
              <w:r>
                <w:t>-</w:t>
              </w:r>
            </w:ins>
          </w:p>
        </w:tc>
        <w:tc>
          <w:tcPr>
            <w:tcW w:w="850" w:type="dxa"/>
            <w:gridSpan w:val="2"/>
          </w:tcPr>
          <w:p w14:paraId="5D9B841A" w14:textId="7C95BE26" w:rsidR="00E14B5C" w:rsidRPr="00CD03F3" w:rsidRDefault="00E14B5C" w:rsidP="0004163B">
            <w:pPr>
              <w:pStyle w:val="TAC"/>
            </w:pPr>
            <w:ins w:id="41" w:author="Rohde &amp; Schwarz" w:date="2022-04-05T10:21:00Z">
              <w:r>
                <w:t>-</w:t>
              </w:r>
            </w:ins>
          </w:p>
        </w:tc>
      </w:tr>
      <w:tr w:rsidR="00E14B5C" w:rsidRPr="00CD03F3" w14:paraId="1E9FECEF" w14:textId="77777777" w:rsidTr="0004163B">
        <w:trPr>
          <w:gridAfter w:val="1"/>
          <w:wAfter w:w="113" w:type="dxa"/>
          <w:jc w:val="center"/>
        </w:trPr>
        <w:tc>
          <w:tcPr>
            <w:tcW w:w="567" w:type="dxa"/>
            <w:gridSpan w:val="2"/>
            <w:shd w:val="clear" w:color="auto" w:fill="auto"/>
          </w:tcPr>
          <w:p w14:paraId="376F10B1" w14:textId="77777777" w:rsidR="00E14B5C" w:rsidRPr="00CD03F3" w:rsidRDefault="00E14B5C" w:rsidP="0004163B">
            <w:pPr>
              <w:pStyle w:val="TAC"/>
            </w:pPr>
            <w:r w:rsidRPr="00CD03F3">
              <w:t>10</w:t>
            </w:r>
          </w:p>
        </w:tc>
        <w:tc>
          <w:tcPr>
            <w:tcW w:w="3969" w:type="dxa"/>
            <w:gridSpan w:val="2"/>
          </w:tcPr>
          <w:p w14:paraId="3AE03888" w14:textId="77777777" w:rsidR="00E14B5C" w:rsidRPr="00CD03F3" w:rsidRDefault="00E14B5C" w:rsidP="0004163B">
            <w:pPr>
              <w:pStyle w:val="TAL"/>
              <w:rPr>
                <w:rFonts w:eastAsia="MS Gothic"/>
              </w:rPr>
            </w:pPr>
            <w:r w:rsidRPr="00CD03F3">
              <w:rPr>
                <w:rFonts w:eastAsia="MS Gothic"/>
              </w:rPr>
              <w:t>SS sends 180 Ringing reliably.</w:t>
            </w:r>
          </w:p>
          <w:p w14:paraId="46E59844" w14:textId="77777777" w:rsidR="00E14B5C" w:rsidRPr="00CD03F3" w:rsidRDefault="00E14B5C" w:rsidP="0004163B">
            <w:pPr>
              <w:pStyle w:val="TAL"/>
            </w:pPr>
            <w:r w:rsidRPr="00CD03F3">
              <w:t>(Step 8 of Annex A.15.1)</w:t>
            </w:r>
          </w:p>
        </w:tc>
        <w:tc>
          <w:tcPr>
            <w:tcW w:w="720" w:type="dxa"/>
            <w:gridSpan w:val="2"/>
          </w:tcPr>
          <w:p w14:paraId="710F40E4" w14:textId="77777777" w:rsidR="00E14B5C" w:rsidRPr="00CD03F3" w:rsidRDefault="00E14B5C" w:rsidP="0004163B">
            <w:pPr>
              <w:pStyle w:val="TAC"/>
            </w:pPr>
            <w:r w:rsidRPr="00CD03F3">
              <w:t>&lt;--</w:t>
            </w:r>
          </w:p>
        </w:tc>
        <w:tc>
          <w:tcPr>
            <w:tcW w:w="2880" w:type="dxa"/>
            <w:gridSpan w:val="2"/>
          </w:tcPr>
          <w:p w14:paraId="71396303" w14:textId="77777777" w:rsidR="00E14B5C" w:rsidRPr="00CD03F3" w:rsidRDefault="00E14B5C" w:rsidP="0004163B">
            <w:pPr>
              <w:pStyle w:val="TAL"/>
            </w:pPr>
            <w:r w:rsidRPr="00CD03F3">
              <w:t>180 Ringing</w:t>
            </w:r>
          </w:p>
        </w:tc>
        <w:tc>
          <w:tcPr>
            <w:tcW w:w="567" w:type="dxa"/>
            <w:gridSpan w:val="2"/>
          </w:tcPr>
          <w:p w14:paraId="4198516B" w14:textId="59FC8736" w:rsidR="00E14B5C" w:rsidRPr="00CD03F3" w:rsidRDefault="00321543" w:rsidP="0004163B">
            <w:pPr>
              <w:pStyle w:val="TAC"/>
            </w:pPr>
            <w:ins w:id="42" w:author="Rohde &amp; Schwarz" w:date="2022-04-22T14:46:00Z">
              <w:r>
                <w:t>-</w:t>
              </w:r>
            </w:ins>
          </w:p>
        </w:tc>
        <w:tc>
          <w:tcPr>
            <w:tcW w:w="850" w:type="dxa"/>
            <w:gridSpan w:val="2"/>
          </w:tcPr>
          <w:p w14:paraId="0B783BEF" w14:textId="77777777" w:rsidR="00E14B5C" w:rsidRPr="00CD03F3" w:rsidRDefault="00E14B5C" w:rsidP="0004163B">
            <w:pPr>
              <w:pStyle w:val="TAC"/>
            </w:pPr>
          </w:p>
        </w:tc>
      </w:tr>
      <w:tr w:rsidR="00E14B5C" w:rsidRPr="00CD03F3" w14:paraId="7E711370" w14:textId="77777777" w:rsidTr="0004163B">
        <w:trPr>
          <w:gridAfter w:val="1"/>
          <w:wAfter w:w="113" w:type="dxa"/>
          <w:jc w:val="center"/>
        </w:trPr>
        <w:tc>
          <w:tcPr>
            <w:tcW w:w="567" w:type="dxa"/>
            <w:gridSpan w:val="2"/>
            <w:shd w:val="clear" w:color="auto" w:fill="auto"/>
          </w:tcPr>
          <w:p w14:paraId="78514DA2" w14:textId="77777777" w:rsidR="00E14B5C" w:rsidRPr="00CD03F3" w:rsidRDefault="00E14B5C" w:rsidP="0004163B">
            <w:pPr>
              <w:pStyle w:val="TAC"/>
            </w:pPr>
            <w:r w:rsidRPr="00CD03F3">
              <w:t>11</w:t>
            </w:r>
          </w:p>
        </w:tc>
        <w:tc>
          <w:tcPr>
            <w:tcW w:w="3969" w:type="dxa"/>
            <w:gridSpan w:val="2"/>
          </w:tcPr>
          <w:p w14:paraId="621C449F" w14:textId="77777777" w:rsidR="00E14B5C" w:rsidRPr="00CD03F3" w:rsidRDefault="00E14B5C" w:rsidP="0004163B">
            <w:pPr>
              <w:pStyle w:val="TAL"/>
              <w:rPr>
                <w:rFonts w:eastAsia="MS Gothic"/>
              </w:rPr>
            </w:pPr>
            <w:r w:rsidRPr="00CD03F3">
              <w:rPr>
                <w:rFonts w:eastAsia="MS Gothic"/>
              </w:rPr>
              <w:t>Check: Does UE acknowledge reception of 180 Ringing?</w:t>
            </w:r>
          </w:p>
          <w:p w14:paraId="718182DE" w14:textId="77777777" w:rsidR="00E14B5C" w:rsidRPr="00CD03F3" w:rsidRDefault="00E14B5C" w:rsidP="0004163B">
            <w:pPr>
              <w:pStyle w:val="TAL"/>
            </w:pPr>
            <w:r w:rsidRPr="00CD03F3">
              <w:t>(Step 9 of Annex A.15.1)</w:t>
            </w:r>
          </w:p>
        </w:tc>
        <w:tc>
          <w:tcPr>
            <w:tcW w:w="720" w:type="dxa"/>
            <w:gridSpan w:val="2"/>
          </w:tcPr>
          <w:p w14:paraId="10866933" w14:textId="77777777" w:rsidR="00E14B5C" w:rsidRPr="00CD03F3" w:rsidRDefault="00E14B5C" w:rsidP="0004163B">
            <w:pPr>
              <w:pStyle w:val="TAC"/>
            </w:pPr>
            <w:r w:rsidRPr="00CD03F3">
              <w:t>--&gt;</w:t>
            </w:r>
          </w:p>
        </w:tc>
        <w:tc>
          <w:tcPr>
            <w:tcW w:w="2880" w:type="dxa"/>
            <w:gridSpan w:val="2"/>
          </w:tcPr>
          <w:p w14:paraId="0F7E8865" w14:textId="77777777" w:rsidR="00E14B5C" w:rsidRPr="00CD03F3" w:rsidRDefault="00E14B5C" w:rsidP="0004163B">
            <w:pPr>
              <w:pStyle w:val="TAL"/>
            </w:pPr>
            <w:r w:rsidRPr="00CD03F3">
              <w:t>PRACK</w:t>
            </w:r>
          </w:p>
        </w:tc>
        <w:tc>
          <w:tcPr>
            <w:tcW w:w="567" w:type="dxa"/>
            <w:gridSpan w:val="2"/>
          </w:tcPr>
          <w:p w14:paraId="04434D62" w14:textId="77777777" w:rsidR="00E14B5C" w:rsidRPr="00CD03F3" w:rsidRDefault="00E14B5C" w:rsidP="0004163B">
            <w:pPr>
              <w:pStyle w:val="TAC"/>
            </w:pPr>
            <w:r w:rsidRPr="00CD03F3">
              <w:t>4</w:t>
            </w:r>
          </w:p>
        </w:tc>
        <w:tc>
          <w:tcPr>
            <w:tcW w:w="850" w:type="dxa"/>
            <w:gridSpan w:val="2"/>
          </w:tcPr>
          <w:p w14:paraId="24FC4F0B" w14:textId="77777777" w:rsidR="00E14B5C" w:rsidRPr="00CD03F3" w:rsidRDefault="00E14B5C" w:rsidP="0004163B">
            <w:pPr>
              <w:pStyle w:val="TAC"/>
            </w:pPr>
            <w:r w:rsidRPr="00CD03F3">
              <w:t>P</w:t>
            </w:r>
          </w:p>
        </w:tc>
      </w:tr>
      <w:tr w:rsidR="00E14B5C" w:rsidRPr="00CD03F3" w14:paraId="2791CFC0" w14:textId="77777777" w:rsidTr="0004163B">
        <w:trPr>
          <w:gridAfter w:val="1"/>
          <w:wAfter w:w="113" w:type="dxa"/>
          <w:jc w:val="center"/>
        </w:trPr>
        <w:tc>
          <w:tcPr>
            <w:tcW w:w="567" w:type="dxa"/>
            <w:gridSpan w:val="2"/>
            <w:shd w:val="clear" w:color="auto" w:fill="auto"/>
          </w:tcPr>
          <w:p w14:paraId="5303A39A" w14:textId="77777777" w:rsidR="00E14B5C" w:rsidRPr="00CD03F3" w:rsidRDefault="00E14B5C" w:rsidP="0004163B">
            <w:pPr>
              <w:pStyle w:val="TAC"/>
            </w:pPr>
            <w:r w:rsidRPr="00CD03F3">
              <w:t>12</w:t>
            </w:r>
          </w:p>
        </w:tc>
        <w:tc>
          <w:tcPr>
            <w:tcW w:w="3969" w:type="dxa"/>
            <w:gridSpan w:val="2"/>
          </w:tcPr>
          <w:p w14:paraId="4DA824C9" w14:textId="77777777" w:rsidR="00E14B5C" w:rsidRPr="00CD03F3" w:rsidRDefault="00E14B5C" w:rsidP="0004163B">
            <w:pPr>
              <w:pStyle w:val="TAL"/>
              <w:rPr>
                <w:rFonts w:eastAsia="MS Gothic"/>
              </w:rPr>
            </w:pPr>
            <w:r w:rsidRPr="00CD03F3">
              <w:rPr>
                <w:rFonts w:eastAsia="MS Gothic"/>
              </w:rPr>
              <w:t>SS responds to PRACK.</w:t>
            </w:r>
          </w:p>
          <w:p w14:paraId="469804B1" w14:textId="77777777" w:rsidR="00E14B5C" w:rsidRPr="00CD03F3" w:rsidRDefault="00E14B5C" w:rsidP="0004163B">
            <w:pPr>
              <w:pStyle w:val="TAL"/>
            </w:pPr>
            <w:r w:rsidRPr="00CD03F3">
              <w:t>(Step 10 of Annex A.15.1)</w:t>
            </w:r>
          </w:p>
        </w:tc>
        <w:tc>
          <w:tcPr>
            <w:tcW w:w="720" w:type="dxa"/>
            <w:gridSpan w:val="2"/>
          </w:tcPr>
          <w:p w14:paraId="50F8D3B1" w14:textId="77777777" w:rsidR="00E14B5C" w:rsidRPr="00CD03F3" w:rsidRDefault="00E14B5C" w:rsidP="0004163B">
            <w:pPr>
              <w:pStyle w:val="TAC"/>
            </w:pPr>
            <w:r w:rsidRPr="00CD03F3">
              <w:t>&lt;--</w:t>
            </w:r>
          </w:p>
        </w:tc>
        <w:tc>
          <w:tcPr>
            <w:tcW w:w="2880" w:type="dxa"/>
            <w:gridSpan w:val="2"/>
          </w:tcPr>
          <w:p w14:paraId="74DDFB86" w14:textId="77777777" w:rsidR="00E14B5C" w:rsidRPr="00CD03F3" w:rsidRDefault="00E14B5C" w:rsidP="0004163B">
            <w:pPr>
              <w:pStyle w:val="TAL"/>
            </w:pPr>
            <w:r w:rsidRPr="00CD03F3">
              <w:t>200 OK</w:t>
            </w:r>
          </w:p>
        </w:tc>
        <w:tc>
          <w:tcPr>
            <w:tcW w:w="567" w:type="dxa"/>
            <w:gridSpan w:val="2"/>
          </w:tcPr>
          <w:p w14:paraId="030735CD" w14:textId="17ACC486" w:rsidR="00E14B5C" w:rsidRPr="00CD03F3" w:rsidRDefault="00E14B5C" w:rsidP="0004163B">
            <w:pPr>
              <w:pStyle w:val="TAC"/>
            </w:pPr>
            <w:ins w:id="43" w:author="Rohde &amp; Schwarz" w:date="2022-04-05T10:21:00Z">
              <w:r>
                <w:t>-</w:t>
              </w:r>
            </w:ins>
          </w:p>
        </w:tc>
        <w:tc>
          <w:tcPr>
            <w:tcW w:w="850" w:type="dxa"/>
            <w:gridSpan w:val="2"/>
          </w:tcPr>
          <w:p w14:paraId="46A79F29" w14:textId="59FC00F3" w:rsidR="00E14B5C" w:rsidRPr="00CD03F3" w:rsidRDefault="00E14B5C" w:rsidP="0004163B">
            <w:pPr>
              <w:pStyle w:val="TAC"/>
            </w:pPr>
            <w:ins w:id="44" w:author="Rohde &amp; Schwarz" w:date="2022-04-05T10:21:00Z">
              <w:r>
                <w:t>-</w:t>
              </w:r>
            </w:ins>
          </w:p>
        </w:tc>
      </w:tr>
      <w:tr w:rsidR="00E14B5C" w:rsidRPr="00CD03F3" w14:paraId="3A30773F" w14:textId="77777777" w:rsidTr="0004163B">
        <w:trPr>
          <w:gridAfter w:val="1"/>
          <w:wAfter w:w="113" w:type="dxa"/>
          <w:jc w:val="center"/>
        </w:trPr>
        <w:tc>
          <w:tcPr>
            <w:tcW w:w="567" w:type="dxa"/>
            <w:gridSpan w:val="2"/>
            <w:shd w:val="clear" w:color="auto" w:fill="auto"/>
          </w:tcPr>
          <w:p w14:paraId="1FDBB9CA" w14:textId="77777777" w:rsidR="00E14B5C" w:rsidRPr="00CD03F3" w:rsidRDefault="00E14B5C" w:rsidP="0004163B">
            <w:pPr>
              <w:pStyle w:val="TAC"/>
            </w:pPr>
            <w:r w:rsidRPr="00CD03F3">
              <w:t>13</w:t>
            </w:r>
          </w:p>
        </w:tc>
        <w:tc>
          <w:tcPr>
            <w:tcW w:w="3969" w:type="dxa"/>
            <w:gridSpan w:val="2"/>
          </w:tcPr>
          <w:p w14:paraId="4B734755" w14:textId="77777777" w:rsidR="00E14B5C" w:rsidRPr="00CD03F3" w:rsidRDefault="00E14B5C" w:rsidP="0004163B">
            <w:pPr>
              <w:pStyle w:val="TAL"/>
              <w:rPr>
                <w:rFonts w:eastAsia="MS Gothic"/>
              </w:rPr>
            </w:pPr>
            <w:r w:rsidRPr="00CD03F3">
              <w:rPr>
                <w:rFonts w:eastAsia="MS Gothic"/>
              </w:rPr>
              <w:t>SS responds to INVITE.</w:t>
            </w:r>
          </w:p>
          <w:p w14:paraId="208476A0" w14:textId="77777777" w:rsidR="00E14B5C" w:rsidRPr="00CD03F3" w:rsidRDefault="00E14B5C" w:rsidP="0004163B">
            <w:pPr>
              <w:pStyle w:val="TAL"/>
            </w:pPr>
            <w:r w:rsidRPr="00CD03F3">
              <w:t>(Step 11 of Annex A.15.1)</w:t>
            </w:r>
          </w:p>
        </w:tc>
        <w:tc>
          <w:tcPr>
            <w:tcW w:w="720" w:type="dxa"/>
            <w:gridSpan w:val="2"/>
          </w:tcPr>
          <w:p w14:paraId="14C79D70" w14:textId="77777777" w:rsidR="00E14B5C" w:rsidRPr="00CD03F3" w:rsidRDefault="00E14B5C" w:rsidP="0004163B">
            <w:pPr>
              <w:pStyle w:val="TAC"/>
            </w:pPr>
            <w:r w:rsidRPr="00CD03F3">
              <w:t>&lt;--</w:t>
            </w:r>
          </w:p>
        </w:tc>
        <w:tc>
          <w:tcPr>
            <w:tcW w:w="2880" w:type="dxa"/>
            <w:gridSpan w:val="2"/>
          </w:tcPr>
          <w:p w14:paraId="48EF85D6" w14:textId="77777777" w:rsidR="00E14B5C" w:rsidRPr="00CD03F3" w:rsidRDefault="00E14B5C" w:rsidP="0004163B">
            <w:pPr>
              <w:pStyle w:val="TAL"/>
            </w:pPr>
            <w:r w:rsidRPr="00CD03F3">
              <w:t>200 OK</w:t>
            </w:r>
          </w:p>
        </w:tc>
        <w:tc>
          <w:tcPr>
            <w:tcW w:w="567" w:type="dxa"/>
            <w:gridSpan w:val="2"/>
          </w:tcPr>
          <w:p w14:paraId="27EE4CC4" w14:textId="01498949" w:rsidR="00E14B5C" w:rsidRPr="00CD03F3" w:rsidRDefault="00E14B5C" w:rsidP="0004163B">
            <w:pPr>
              <w:pStyle w:val="TAC"/>
            </w:pPr>
            <w:ins w:id="45" w:author="Rohde &amp; Schwarz" w:date="2022-04-05T10:21:00Z">
              <w:r>
                <w:t>-</w:t>
              </w:r>
            </w:ins>
          </w:p>
        </w:tc>
        <w:tc>
          <w:tcPr>
            <w:tcW w:w="850" w:type="dxa"/>
            <w:gridSpan w:val="2"/>
          </w:tcPr>
          <w:p w14:paraId="7C03D5DD" w14:textId="33BD53ED" w:rsidR="00E14B5C" w:rsidRPr="00CD03F3" w:rsidRDefault="00E14B5C" w:rsidP="0004163B">
            <w:pPr>
              <w:pStyle w:val="TAC"/>
            </w:pPr>
            <w:ins w:id="46" w:author="Rohde &amp; Schwarz" w:date="2022-04-05T10:21:00Z">
              <w:r>
                <w:t>-</w:t>
              </w:r>
            </w:ins>
          </w:p>
        </w:tc>
      </w:tr>
      <w:tr w:rsidR="00E14B5C" w:rsidRPr="00CD03F3" w14:paraId="3352483A" w14:textId="77777777" w:rsidTr="0004163B">
        <w:trPr>
          <w:gridAfter w:val="1"/>
          <w:wAfter w:w="113" w:type="dxa"/>
          <w:jc w:val="center"/>
        </w:trPr>
        <w:tc>
          <w:tcPr>
            <w:tcW w:w="567" w:type="dxa"/>
            <w:gridSpan w:val="2"/>
            <w:shd w:val="clear" w:color="auto" w:fill="auto"/>
          </w:tcPr>
          <w:p w14:paraId="705B7E61" w14:textId="77777777" w:rsidR="00E14B5C" w:rsidRPr="00CD03F3" w:rsidRDefault="00E14B5C" w:rsidP="0004163B">
            <w:pPr>
              <w:pStyle w:val="TAC"/>
            </w:pPr>
            <w:r w:rsidRPr="00CD03F3">
              <w:t>14</w:t>
            </w:r>
          </w:p>
        </w:tc>
        <w:tc>
          <w:tcPr>
            <w:tcW w:w="3969" w:type="dxa"/>
            <w:gridSpan w:val="2"/>
          </w:tcPr>
          <w:p w14:paraId="010C4EEC" w14:textId="77777777" w:rsidR="00E14B5C" w:rsidRPr="00CD03F3" w:rsidRDefault="00E14B5C" w:rsidP="0004163B">
            <w:pPr>
              <w:pStyle w:val="TAL"/>
              <w:rPr>
                <w:rFonts w:eastAsia="MS Gothic"/>
              </w:rPr>
            </w:pPr>
            <w:r w:rsidRPr="00CD03F3">
              <w:rPr>
                <w:rFonts w:eastAsia="MS Gothic"/>
              </w:rPr>
              <w:t>Check: Does UE acknowledge?</w:t>
            </w:r>
          </w:p>
          <w:p w14:paraId="503C54A1" w14:textId="77777777" w:rsidR="00E14B5C" w:rsidRPr="00CD03F3" w:rsidRDefault="00E14B5C" w:rsidP="0004163B">
            <w:pPr>
              <w:pStyle w:val="TAL"/>
            </w:pPr>
            <w:r w:rsidRPr="00CD03F3">
              <w:t>(Step 12 of Annex A.15.1)</w:t>
            </w:r>
          </w:p>
        </w:tc>
        <w:tc>
          <w:tcPr>
            <w:tcW w:w="720" w:type="dxa"/>
            <w:gridSpan w:val="2"/>
          </w:tcPr>
          <w:p w14:paraId="3587745D" w14:textId="77777777" w:rsidR="00E14B5C" w:rsidRPr="00CD03F3" w:rsidRDefault="00E14B5C" w:rsidP="0004163B">
            <w:pPr>
              <w:pStyle w:val="TAC"/>
            </w:pPr>
            <w:r w:rsidRPr="00CD03F3">
              <w:t>--&gt;</w:t>
            </w:r>
          </w:p>
        </w:tc>
        <w:tc>
          <w:tcPr>
            <w:tcW w:w="2880" w:type="dxa"/>
            <w:gridSpan w:val="2"/>
          </w:tcPr>
          <w:p w14:paraId="2887EADB" w14:textId="77777777" w:rsidR="00E14B5C" w:rsidRPr="00CD03F3" w:rsidRDefault="00E14B5C" w:rsidP="0004163B">
            <w:pPr>
              <w:pStyle w:val="TAL"/>
            </w:pPr>
            <w:r w:rsidRPr="00CD03F3">
              <w:t>ACK</w:t>
            </w:r>
          </w:p>
        </w:tc>
        <w:tc>
          <w:tcPr>
            <w:tcW w:w="567" w:type="dxa"/>
            <w:gridSpan w:val="2"/>
          </w:tcPr>
          <w:p w14:paraId="01498996" w14:textId="77777777" w:rsidR="00E14B5C" w:rsidRPr="00CD03F3" w:rsidRDefault="00E14B5C" w:rsidP="0004163B">
            <w:pPr>
              <w:pStyle w:val="TAC"/>
            </w:pPr>
            <w:r w:rsidRPr="00CD03F3">
              <w:t>5</w:t>
            </w:r>
          </w:p>
        </w:tc>
        <w:tc>
          <w:tcPr>
            <w:tcW w:w="850" w:type="dxa"/>
            <w:gridSpan w:val="2"/>
          </w:tcPr>
          <w:p w14:paraId="7D2FF18A" w14:textId="77777777" w:rsidR="00E14B5C" w:rsidRPr="00CD03F3" w:rsidRDefault="00E14B5C" w:rsidP="0004163B">
            <w:pPr>
              <w:pStyle w:val="TAC"/>
            </w:pPr>
            <w:r w:rsidRPr="00CD03F3">
              <w:t>P</w:t>
            </w:r>
          </w:p>
        </w:tc>
      </w:tr>
      <w:tr w:rsidR="00E14B5C" w:rsidRPr="00CD03F3" w14:paraId="48979651" w14:textId="77777777" w:rsidTr="0004163B">
        <w:trPr>
          <w:gridAfter w:val="1"/>
          <w:wAfter w:w="113" w:type="dxa"/>
          <w:jc w:val="center"/>
          <w:ins w:id="47" w:author="Rohde &amp; Schwarz" w:date="2022-04-05T10:20:00Z"/>
        </w:trPr>
        <w:tc>
          <w:tcPr>
            <w:tcW w:w="567" w:type="dxa"/>
            <w:gridSpan w:val="2"/>
            <w:shd w:val="clear" w:color="auto" w:fill="auto"/>
          </w:tcPr>
          <w:p w14:paraId="20C48AAC" w14:textId="02FC6CB1" w:rsidR="00E14B5C" w:rsidRPr="00CD03F3" w:rsidRDefault="00E14B5C" w:rsidP="0004163B">
            <w:pPr>
              <w:pStyle w:val="TAC"/>
              <w:rPr>
                <w:ins w:id="48" w:author="Rohde &amp; Schwarz" w:date="2022-04-05T10:20:00Z"/>
              </w:rPr>
            </w:pPr>
            <w:ins w:id="49" w:author="Rohde &amp; Schwarz" w:date="2022-04-05T10:21:00Z">
              <w:r>
                <w:t>15-16</w:t>
              </w:r>
            </w:ins>
          </w:p>
        </w:tc>
        <w:tc>
          <w:tcPr>
            <w:tcW w:w="3969" w:type="dxa"/>
            <w:gridSpan w:val="2"/>
          </w:tcPr>
          <w:p w14:paraId="2F089F55" w14:textId="48EA5DFB" w:rsidR="00E14B5C" w:rsidRPr="00CD03F3" w:rsidRDefault="00E14B5C" w:rsidP="0004163B">
            <w:pPr>
              <w:pStyle w:val="TAL"/>
              <w:rPr>
                <w:ins w:id="50" w:author="Rohde &amp; Schwarz" w:date="2022-04-05T10:20:00Z"/>
                <w:rFonts w:eastAsia="MS Gothic"/>
              </w:rPr>
            </w:pPr>
            <w:ins w:id="51" w:author="Rohde &amp; Schwarz" w:date="2022-04-05T10:21:00Z">
              <w:r>
                <w:t>SS releases the call</w:t>
              </w:r>
              <w:r>
                <w:br/>
                <w:t>(Annex A.8)</w:t>
              </w:r>
            </w:ins>
          </w:p>
        </w:tc>
        <w:tc>
          <w:tcPr>
            <w:tcW w:w="720" w:type="dxa"/>
            <w:gridSpan w:val="2"/>
          </w:tcPr>
          <w:p w14:paraId="78D55837" w14:textId="1DC7186A" w:rsidR="00E14B5C" w:rsidRPr="00CD03F3" w:rsidRDefault="00321543" w:rsidP="0004163B">
            <w:pPr>
              <w:pStyle w:val="TAC"/>
              <w:rPr>
                <w:ins w:id="52" w:author="Rohde &amp; Schwarz" w:date="2022-04-05T10:20:00Z"/>
              </w:rPr>
            </w:pPr>
            <w:ins w:id="53" w:author="Rohde &amp; Schwarz" w:date="2022-04-22T14:46:00Z">
              <w:r>
                <w:t>-</w:t>
              </w:r>
            </w:ins>
          </w:p>
        </w:tc>
        <w:tc>
          <w:tcPr>
            <w:tcW w:w="2880" w:type="dxa"/>
            <w:gridSpan w:val="2"/>
          </w:tcPr>
          <w:p w14:paraId="2BA63C1B" w14:textId="277DBCF7" w:rsidR="00E14B5C" w:rsidRPr="00CD03F3" w:rsidRDefault="00321543" w:rsidP="0004163B">
            <w:pPr>
              <w:pStyle w:val="TAL"/>
              <w:rPr>
                <w:ins w:id="54" w:author="Rohde &amp; Schwarz" w:date="2022-04-05T10:20:00Z"/>
              </w:rPr>
            </w:pPr>
            <w:ins w:id="55" w:author="Rohde &amp; Schwarz" w:date="2022-04-22T14:46:00Z">
              <w:r>
                <w:t>-</w:t>
              </w:r>
            </w:ins>
          </w:p>
        </w:tc>
        <w:tc>
          <w:tcPr>
            <w:tcW w:w="567" w:type="dxa"/>
            <w:gridSpan w:val="2"/>
          </w:tcPr>
          <w:p w14:paraId="235C90AE" w14:textId="47DC0AB1" w:rsidR="00E14B5C" w:rsidRPr="00CD03F3" w:rsidRDefault="00321543" w:rsidP="0004163B">
            <w:pPr>
              <w:pStyle w:val="TAC"/>
              <w:rPr>
                <w:ins w:id="56" w:author="Rohde &amp; Schwarz" w:date="2022-04-05T10:20:00Z"/>
              </w:rPr>
            </w:pPr>
            <w:ins w:id="57" w:author="Rohde &amp; Schwarz" w:date="2022-04-22T14:46:00Z">
              <w:r>
                <w:t>-</w:t>
              </w:r>
            </w:ins>
          </w:p>
        </w:tc>
        <w:tc>
          <w:tcPr>
            <w:tcW w:w="850" w:type="dxa"/>
            <w:gridSpan w:val="2"/>
          </w:tcPr>
          <w:p w14:paraId="312737E2" w14:textId="5F930D9A" w:rsidR="00E14B5C" w:rsidRPr="00CD03F3" w:rsidRDefault="00321543" w:rsidP="0004163B">
            <w:pPr>
              <w:pStyle w:val="TAC"/>
              <w:rPr>
                <w:ins w:id="58" w:author="Rohde &amp; Schwarz" w:date="2022-04-05T10:20:00Z"/>
              </w:rPr>
            </w:pPr>
            <w:ins w:id="59" w:author="Rohde &amp; Schwarz" w:date="2022-04-22T14:46:00Z">
              <w:r>
                <w:t>-</w:t>
              </w:r>
            </w:ins>
          </w:p>
        </w:tc>
      </w:tr>
    </w:tbl>
    <w:p w14:paraId="76A99948" w14:textId="77777777" w:rsidR="00E14B5C" w:rsidRPr="00CD03F3" w:rsidRDefault="00E14B5C" w:rsidP="00E14B5C"/>
    <w:p w14:paraId="636A528B" w14:textId="77777777" w:rsidR="00E14B5C" w:rsidRPr="00CD03F3" w:rsidRDefault="00E14B5C" w:rsidP="00E14B5C">
      <w:pPr>
        <w:pStyle w:val="H6"/>
      </w:pPr>
      <w:r w:rsidRPr="00CD03F3">
        <w:t>7.14.3.3</w:t>
      </w:r>
      <w:r w:rsidRPr="00CD03F3">
        <w:tab/>
        <w:t>Specific message contents</w:t>
      </w:r>
    </w:p>
    <w:p w14:paraId="530CB907" w14:textId="355B9CCE" w:rsidR="008D694B" w:rsidRDefault="00E14B5C" w:rsidP="008D694B">
      <w:r w:rsidRPr="00CD03F3">
        <w:t>None as fully described in Annex A.15.1</w:t>
      </w: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9C7E2C" w14:textId="77777777" w:rsidR="00C14AA5" w:rsidRDefault="00C14AA5">
      <w:r>
        <w:separator/>
      </w:r>
    </w:p>
  </w:endnote>
  <w:endnote w:type="continuationSeparator" w:id="0">
    <w:p w14:paraId="4FF7FC82" w14:textId="77777777" w:rsidR="00C14AA5" w:rsidRDefault="00C14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66A66" w14:textId="77777777" w:rsidR="00C14AA5" w:rsidRDefault="00C14AA5">
      <w:r>
        <w:separator/>
      </w:r>
    </w:p>
  </w:footnote>
  <w:footnote w:type="continuationSeparator" w:id="0">
    <w:p w14:paraId="33B7CCB4" w14:textId="77777777" w:rsidR="00C14AA5" w:rsidRDefault="00C14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A6394"/>
    <w:rsid w:val="000B7FED"/>
    <w:rsid w:val="000C038A"/>
    <w:rsid w:val="000C6598"/>
    <w:rsid w:val="000D34F3"/>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1FA4"/>
    <w:rsid w:val="002E472E"/>
    <w:rsid w:val="00305409"/>
    <w:rsid w:val="00321543"/>
    <w:rsid w:val="003609EF"/>
    <w:rsid w:val="0036231A"/>
    <w:rsid w:val="00374DD4"/>
    <w:rsid w:val="003E1A36"/>
    <w:rsid w:val="00410371"/>
    <w:rsid w:val="004242F1"/>
    <w:rsid w:val="004B75B7"/>
    <w:rsid w:val="005141D9"/>
    <w:rsid w:val="0051580D"/>
    <w:rsid w:val="00547111"/>
    <w:rsid w:val="00554DA9"/>
    <w:rsid w:val="00592535"/>
    <w:rsid w:val="00592D74"/>
    <w:rsid w:val="005A11DC"/>
    <w:rsid w:val="005E2C44"/>
    <w:rsid w:val="00616E1C"/>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1EA"/>
    <w:rsid w:val="008626E7"/>
    <w:rsid w:val="00870EE7"/>
    <w:rsid w:val="008863B9"/>
    <w:rsid w:val="008A45A6"/>
    <w:rsid w:val="008D3CCC"/>
    <w:rsid w:val="008D694B"/>
    <w:rsid w:val="008F3789"/>
    <w:rsid w:val="008F686C"/>
    <w:rsid w:val="009148DE"/>
    <w:rsid w:val="00941E30"/>
    <w:rsid w:val="009777D9"/>
    <w:rsid w:val="009816AB"/>
    <w:rsid w:val="00991B88"/>
    <w:rsid w:val="009A5753"/>
    <w:rsid w:val="009A579D"/>
    <w:rsid w:val="009E3297"/>
    <w:rsid w:val="009F734F"/>
    <w:rsid w:val="009F7657"/>
    <w:rsid w:val="00A06194"/>
    <w:rsid w:val="00A246B6"/>
    <w:rsid w:val="00A47E70"/>
    <w:rsid w:val="00A50CF0"/>
    <w:rsid w:val="00A7671C"/>
    <w:rsid w:val="00AA2CBC"/>
    <w:rsid w:val="00AC5820"/>
    <w:rsid w:val="00AD1CD8"/>
    <w:rsid w:val="00AF26D3"/>
    <w:rsid w:val="00B01243"/>
    <w:rsid w:val="00B258BB"/>
    <w:rsid w:val="00B67B97"/>
    <w:rsid w:val="00B968C8"/>
    <w:rsid w:val="00BA3EC5"/>
    <w:rsid w:val="00BA51D9"/>
    <w:rsid w:val="00BB5DFC"/>
    <w:rsid w:val="00BD279D"/>
    <w:rsid w:val="00BD6BB8"/>
    <w:rsid w:val="00C10F79"/>
    <w:rsid w:val="00C14AA5"/>
    <w:rsid w:val="00C66BA2"/>
    <w:rsid w:val="00C769F1"/>
    <w:rsid w:val="00C81144"/>
    <w:rsid w:val="00C870F6"/>
    <w:rsid w:val="00C95985"/>
    <w:rsid w:val="00CB16D8"/>
    <w:rsid w:val="00CC5026"/>
    <w:rsid w:val="00CC68D0"/>
    <w:rsid w:val="00CD5422"/>
    <w:rsid w:val="00D03F9A"/>
    <w:rsid w:val="00D06D51"/>
    <w:rsid w:val="00D20DAC"/>
    <w:rsid w:val="00D24991"/>
    <w:rsid w:val="00D50255"/>
    <w:rsid w:val="00D66520"/>
    <w:rsid w:val="00D84AE9"/>
    <w:rsid w:val="00DE34CF"/>
    <w:rsid w:val="00E13F3D"/>
    <w:rsid w:val="00E14B5C"/>
    <w:rsid w:val="00E34898"/>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E14B5C"/>
    <w:rPr>
      <w:rFonts w:ascii="Arial" w:hAnsi="Arial"/>
      <w:sz w:val="32"/>
      <w:lang w:val="en-GB" w:eastAsia="en-US"/>
    </w:rPr>
  </w:style>
  <w:style w:type="character" w:customStyle="1" w:styleId="NOZchn">
    <w:name w:val="NO Zchn"/>
    <w:link w:val="NO"/>
    <w:rsid w:val="00E14B5C"/>
    <w:rPr>
      <w:rFonts w:ascii="Times New Roman" w:hAnsi="Times New Roman"/>
      <w:lang w:val="en-GB" w:eastAsia="en-US"/>
    </w:rPr>
  </w:style>
  <w:style w:type="character" w:customStyle="1" w:styleId="B1Char">
    <w:name w:val="B1 Char"/>
    <w:link w:val="B1"/>
    <w:qFormat/>
    <w:rsid w:val="00E14B5C"/>
    <w:rPr>
      <w:rFonts w:ascii="Times New Roman" w:hAnsi="Times New Roman"/>
      <w:lang w:val="en-GB" w:eastAsia="en-US"/>
    </w:rPr>
  </w:style>
  <w:style w:type="character" w:customStyle="1" w:styleId="TALChar">
    <w:name w:val="TAL Char"/>
    <w:link w:val="TAL"/>
    <w:qFormat/>
    <w:rsid w:val="00E14B5C"/>
    <w:rPr>
      <w:rFonts w:ascii="Arial" w:hAnsi="Arial"/>
      <w:sz w:val="18"/>
      <w:lang w:val="en-GB" w:eastAsia="en-US"/>
    </w:rPr>
  </w:style>
  <w:style w:type="character" w:customStyle="1" w:styleId="TAHCar">
    <w:name w:val="TAH Car"/>
    <w:link w:val="TAH"/>
    <w:qFormat/>
    <w:rsid w:val="00E14B5C"/>
    <w:rPr>
      <w:rFonts w:ascii="Arial" w:hAnsi="Arial"/>
      <w:b/>
      <w:sz w:val="18"/>
      <w:lang w:val="en-GB" w:eastAsia="en-US"/>
    </w:rPr>
  </w:style>
  <w:style w:type="character" w:customStyle="1" w:styleId="H6Char">
    <w:name w:val="H6 Char"/>
    <w:link w:val="H6"/>
    <w:qFormat/>
    <w:rsid w:val="00E14B5C"/>
    <w:rPr>
      <w:rFonts w:ascii="Arial" w:hAnsi="Arial"/>
      <w:lang w:val="en-GB" w:eastAsia="en-US"/>
    </w:rPr>
  </w:style>
  <w:style w:type="character" w:customStyle="1" w:styleId="TACCar">
    <w:name w:val="TAC Car"/>
    <w:link w:val="TAC"/>
    <w:qFormat/>
    <w:rsid w:val="00E14B5C"/>
    <w:rPr>
      <w:rFonts w:ascii="Arial" w:hAnsi="Arial"/>
      <w:sz w:val="18"/>
      <w:lang w:val="en-GB" w:eastAsia="en-US"/>
    </w:rPr>
  </w:style>
  <w:style w:type="character" w:customStyle="1" w:styleId="PLChar">
    <w:name w:val="PL Char"/>
    <w:link w:val="PL"/>
    <w:qFormat/>
    <w:rsid w:val="00E14B5C"/>
    <w:rPr>
      <w:rFonts w:ascii="Courier New" w:hAnsi="Courier New"/>
      <w:noProof/>
      <w:sz w:val="16"/>
      <w:lang w:val="en-GB" w:eastAsia="en-US"/>
    </w:rPr>
  </w:style>
  <w:style w:type="character" w:customStyle="1" w:styleId="THChar">
    <w:name w:val="TH Char"/>
    <w:link w:val="TH"/>
    <w:qFormat/>
    <w:rsid w:val="00E14B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ADF7FF-C5A3-498A-B7C5-453F10F7B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1886</Words>
  <Characters>10753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2022-04-12T08:12:00Z</dcterms:created>
  <dcterms:modified xsi:type="dcterms:W3CDTF">2022-04-22T12:47:00Z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